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2B839643" w:rsidR="008D6DC9" w:rsidRDefault="00910823" w:rsidP="00EA253A">
      <w:pPr>
        <w:ind w:left="-426" w:firstLine="426"/>
      </w:pPr>
      <w:r>
        <w:rPr>
          <w:noProof/>
        </w:rPr>
        <mc:AlternateContent>
          <mc:Choice Requires="wps">
            <w:drawing>
              <wp:anchor distT="45720" distB="45720" distL="114300" distR="114300" simplePos="0" relativeHeight="251671552" behindDoc="0" locked="0" layoutInCell="1" allowOverlap="1" wp14:anchorId="1D365BAD" wp14:editId="417DC1CC">
                <wp:simplePos x="0" y="0"/>
                <wp:positionH relativeFrom="margin">
                  <wp:posOffset>-632248</wp:posOffset>
                </wp:positionH>
                <wp:positionV relativeFrom="margin">
                  <wp:posOffset>4681009</wp:posOffset>
                </wp:positionV>
                <wp:extent cx="5086350" cy="1767416"/>
                <wp:effectExtent l="19050" t="19050" r="19050" b="234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1767416"/>
                        </a:xfrm>
                        <a:prstGeom prst="rect">
                          <a:avLst/>
                        </a:prstGeom>
                        <a:solidFill>
                          <a:srgbClr val="FFFFFF"/>
                        </a:solidFill>
                        <a:ln w="38100">
                          <a:solidFill>
                            <a:schemeClr val="bg2">
                              <a:lumMod val="75000"/>
                            </a:schemeClr>
                          </a:solidFill>
                          <a:miter lim="800000"/>
                          <a:headEnd/>
                          <a:tailEnd/>
                        </a:ln>
                      </wps:spPr>
                      <wps:txb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9C59E5D" w14:textId="620FA4F9" w:rsidR="00DA2097" w:rsidRPr="00336053" w:rsidRDefault="00C53499" w:rsidP="00EA253A">
                            <w:pPr>
                              <w:rPr>
                                <w:rFonts w:ascii="Calibri" w:hAnsi="Calibri" w:cs="Calibri"/>
                                <w:sz w:val="28"/>
                                <w:szCs w:val="28"/>
                              </w:rPr>
                            </w:pPr>
                            <w:r w:rsidRPr="00C53499">
                              <w:rPr>
                                <w:rFonts w:ascii="Calibri" w:hAnsi="Calibri" w:cs="Calibri"/>
                              </w:rPr>
                              <w:t xml:space="preserve">Children will develop their understanding of algorithms and programming through giving and following instructions and using Bee-Bots. They will learn what each Bee-Bot button does, create and test simple sequences of instructions and begin to understand how instructions must be clear and logical for a program to work correctly. Through practical exploration, children will check and debug programs by spotting and correcting errors when the Bee-Bot does not behave as expected, </w:t>
                            </w:r>
                            <w:r w:rsidRPr="006815F6">
                              <w:rPr>
                                <w:rFonts w:ascii="Calibri" w:hAnsi="Calibri" w:cs="Calibri"/>
                              </w:rPr>
                              <w:t>building confidence in problem-solving and computational thinking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65BAD" id="_x0000_t202" coordsize="21600,21600" o:spt="202" path="m,l,21600r21600,l21600,xe">
                <v:stroke joinstyle="miter"/>
                <v:path gradientshapeok="t" o:connecttype="rect"/>
              </v:shapetype>
              <v:shape id="Text Box 2" o:spid="_x0000_s1026" type="#_x0000_t202" style="position:absolute;left:0;text-align:left;margin-left:-49.8pt;margin-top:368.6pt;width:400.5pt;height:139.1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" strokecolor="#adadad [2414]" strokeweight="3pt">
                <v:textbo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9C59E5D" w14:textId="620FA4F9" w:rsidR="00DA2097" w:rsidRPr="00336053" w:rsidRDefault="00C53499" w:rsidP="00EA253A">
                      <w:pPr>
                        <w:rPr>
                          <w:rFonts w:ascii="Calibri" w:hAnsi="Calibri" w:cs="Calibri"/>
                          <w:sz w:val="28"/>
                          <w:szCs w:val="28"/>
                        </w:rPr>
                      </w:pPr>
                      <w:r w:rsidRPr="00C53499">
                        <w:rPr>
                          <w:rFonts w:ascii="Calibri" w:hAnsi="Calibri" w:cs="Calibri"/>
                        </w:rPr>
                        <w:t xml:space="preserve">Children will develop their understanding of algorithms and programming through giving and following instructions and using Bee-Bots. They will learn what each Bee-Bot button does, create and test simple sequences of instructions and begin to understand how instructions must be clear and logical for a program to work correctly. Through practical exploration, children will check and debug programs by spotting and correcting errors when the Bee-Bot does not behave as expected, </w:t>
                      </w:r>
                      <w:r w:rsidRPr="006815F6">
                        <w:rPr>
                          <w:rFonts w:ascii="Calibri" w:hAnsi="Calibri" w:cs="Calibri"/>
                        </w:rPr>
                        <w:t>building confidence in problem-solving and computational thinking skills.</w:t>
                      </w:r>
                    </w:p>
                  </w:txbxContent>
                </v:textbox>
                <w10:wrap anchorx="margin" anchory="margin"/>
              </v:shape>
            </w:pict>
          </mc:Fallback>
        </mc:AlternateContent>
      </w:r>
      <w:r>
        <w:rPr>
          <w:noProof/>
        </w:rPr>
        <mc:AlternateContent>
          <mc:Choice Requires="wps">
            <w:drawing>
              <wp:anchor distT="45720" distB="45720" distL="114300" distR="114300" simplePos="0" relativeHeight="251669504" behindDoc="0" locked="0" layoutInCell="1" allowOverlap="1" wp14:anchorId="3074BFDB" wp14:editId="46C5A40A">
                <wp:simplePos x="0" y="0"/>
                <wp:positionH relativeFrom="margin">
                  <wp:posOffset>-632460</wp:posOffset>
                </wp:positionH>
                <wp:positionV relativeFrom="page">
                  <wp:posOffset>7477336</wp:posOffset>
                </wp:positionV>
                <wp:extent cx="5086350" cy="1547283"/>
                <wp:effectExtent l="19050" t="19050" r="19050" b="1524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1547283"/>
                        </a:xfrm>
                        <a:prstGeom prst="rect">
                          <a:avLst/>
                        </a:prstGeom>
                        <a:solidFill>
                          <a:srgbClr val="FFFFFF"/>
                        </a:solidFill>
                        <a:ln w="38100">
                          <a:solidFill>
                            <a:srgbClr val="FF33CC"/>
                          </a:solidFill>
                          <a:miter lim="800000"/>
                          <a:headEnd/>
                          <a:tailEnd/>
                        </a:ln>
                      </wps:spPr>
                      <wps:txbx>
                        <w:txbxContent>
                          <w:p w14:paraId="71E0C3C5" w14:textId="77777777" w:rsidR="00B0525D" w:rsidRDefault="00B0525D" w:rsidP="00B0525D">
                            <w:pPr>
                              <w:rPr>
                                <w:rFonts w:ascii="Calibri" w:hAnsi="Calibri" w:cs="Calibri"/>
                                <w:b/>
                                <w:bCs/>
                                <w:sz w:val="28"/>
                                <w:szCs w:val="28"/>
                                <w:u w:val="single"/>
                              </w:rPr>
                            </w:pPr>
                            <w:r>
                              <w:rPr>
                                <w:rFonts w:ascii="Calibri" w:hAnsi="Calibri" w:cs="Calibri"/>
                                <w:b/>
                                <w:bCs/>
                                <w:sz w:val="28"/>
                                <w:szCs w:val="28"/>
                                <w:u w:val="single"/>
                              </w:rPr>
                              <w:t xml:space="preserve">Art: </w:t>
                            </w:r>
                          </w:p>
                          <w:p w14:paraId="4D44EC23" w14:textId="15763500" w:rsidR="001E4F8E" w:rsidRPr="00604177" w:rsidRDefault="00604177" w:rsidP="00CC2C91">
                            <w:pPr>
                              <w:rPr>
                                <w:rFonts w:ascii="Calibri" w:hAnsi="Calibri" w:cs="Calibri"/>
                              </w:rPr>
                            </w:pPr>
                            <w:r w:rsidRPr="00604177">
                              <w:rPr>
                                <w:rFonts w:ascii="Calibri" w:hAnsi="Calibri" w:cs="Calibri"/>
                              </w:rPr>
                              <w:t>Children will explore flora and fauna through drawing, painting and collage activities inspired by the natural world. They will observe plants, flowers and animals closely, using a range of materials and techniques to create texture, pattern and colour in their artwork. Through experimentation and discussion, children will develop their artistic skills, improve their use of different media and begin to express their ideas and observations creatively.</w:t>
                            </w:r>
                          </w:p>
                          <w:p w14:paraId="225C9A31" w14:textId="7B2A746D" w:rsidR="00B61A6B" w:rsidRPr="005240C9" w:rsidRDefault="00B61A6B" w:rsidP="0081794D">
                            <w:pPr>
                              <w:spacing w:after="0"/>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7" type="#_x0000_t202" style="position:absolute;left:0;text-align:left;margin-left:-49.8pt;margin-top:588.75pt;width:400.5pt;height:121.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" strokecolor="#f3c" strokeweight="3pt">
                <v:textbox>
                  <w:txbxContent>
                    <w:p w14:paraId="71E0C3C5" w14:textId="77777777" w:rsidR="00B0525D" w:rsidRDefault="00B0525D" w:rsidP="00B0525D">
                      <w:pPr>
                        <w:rPr>
                          <w:rFonts w:ascii="Calibri" w:hAnsi="Calibri" w:cs="Calibri"/>
                          <w:b/>
                          <w:bCs/>
                          <w:sz w:val="28"/>
                          <w:szCs w:val="28"/>
                          <w:u w:val="single"/>
                        </w:rPr>
                      </w:pPr>
                      <w:r>
                        <w:rPr>
                          <w:rFonts w:ascii="Calibri" w:hAnsi="Calibri" w:cs="Calibri"/>
                          <w:b/>
                          <w:bCs/>
                          <w:sz w:val="28"/>
                          <w:szCs w:val="28"/>
                          <w:u w:val="single"/>
                        </w:rPr>
                        <w:t xml:space="preserve">Art: </w:t>
                      </w:r>
                    </w:p>
                    <w:p w14:paraId="4D44EC23" w14:textId="15763500" w:rsidR="001E4F8E" w:rsidRPr="00604177" w:rsidRDefault="00604177" w:rsidP="00CC2C91">
                      <w:pPr>
                        <w:rPr>
                          <w:rFonts w:ascii="Calibri" w:hAnsi="Calibri" w:cs="Calibri"/>
                        </w:rPr>
                      </w:pPr>
                      <w:r w:rsidRPr="00604177">
                        <w:rPr>
                          <w:rFonts w:ascii="Calibri" w:hAnsi="Calibri" w:cs="Calibri"/>
                        </w:rPr>
                        <w:t>Children will explore flora and fauna through drawing, painting and collage activities inspired by the natural world. They will observe plants, flowers and animals closely, using a range of materials and techniques to create texture, pattern and colour in their artwork. Through experimentation and discussion, children will develop their artistic skills, improve their use of different media and begin to express their ideas and observations creatively</w:t>
                      </w:r>
                      <w:r w:rsidRPr="00604177">
                        <w:rPr>
                          <w:rFonts w:ascii="Calibri" w:hAnsi="Calibri" w:cs="Calibri"/>
                        </w:rPr>
                        <w:t>.</w:t>
                      </w:r>
                    </w:p>
                    <w:p w14:paraId="225C9A31" w14:textId="7B2A746D" w:rsidR="00B61A6B" w:rsidRPr="005240C9" w:rsidRDefault="00B61A6B" w:rsidP="0081794D">
                      <w:pPr>
                        <w:spacing w:after="0"/>
                        <w:rPr>
                          <w:rFonts w:ascii="Calibri" w:hAnsi="Calibri" w:cs="Calibri"/>
                        </w:rPr>
                      </w:pPr>
                    </w:p>
                  </w:txbxContent>
                </v:textbox>
                <w10:wrap anchorx="margin" anchory="page"/>
              </v:shape>
            </w:pict>
          </mc:Fallback>
        </mc:AlternateContent>
      </w:r>
      <w:r>
        <w:rPr>
          <w:noProof/>
        </w:rPr>
        <mc:AlternateContent>
          <mc:Choice Requires="wps">
            <w:drawing>
              <wp:anchor distT="45720" distB="45720" distL="114300" distR="114300" simplePos="0" relativeHeight="251681792" behindDoc="0" locked="0" layoutInCell="1" allowOverlap="1" wp14:anchorId="6368AAEF" wp14:editId="4AE475E0">
                <wp:simplePos x="0" y="0"/>
                <wp:positionH relativeFrom="margin">
                  <wp:posOffset>-641350</wp:posOffset>
                </wp:positionH>
                <wp:positionV relativeFrom="margin">
                  <wp:posOffset>8307282</wp:posOffset>
                </wp:positionV>
                <wp:extent cx="5215467" cy="1555750"/>
                <wp:effectExtent l="19050" t="19050" r="23495" b="2540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5467" cy="1555750"/>
                        </a:xfrm>
                        <a:prstGeom prst="rect">
                          <a:avLst/>
                        </a:prstGeom>
                        <a:solidFill>
                          <a:srgbClr val="FFFFFF"/>
                        </a:solidFill>
                        <a:ln w="38100">
                          <a:solidFill>
                            <a:srgbClr val="CC99FF"/>
                          </a:solidFill>
                          <a:miter lim="800000"/>
                          <a:headEnd/>
                          <a:tailEnd/>
                        </a:ln>
                      </wps:spPr>
                      <wps:txbx>
                        <w:txbxContent>
                          <w:p w14:paraId="74978B66" w14:textId="34935883" w:rsidR="00604177"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7D19940E" w14:textId="10B51B57" w:rsidR="00604177" w:rsidRPr="00755622" w:rsidRDefault="00755622" w:rsidP="00CC2C91">
                            <w:pPr>
                              <w:rPr>
                                <w:rFonts w:ascii="Calibri" w:hAnsi="Calibri" w:cs="Calibri"/>
                              </w:rPr>
                            </w:pPr>
                            <w:r w:rsidRPr="00755622">
                              <w:rPr>
                                <w:rFonts w:ascii="Calibri" w:hAnsi="Calibri" w:cs="Calibri"/>
                              </w:rPr>
                              <w:t>Children will explore the importance of family and the different ways families can care for and support one another. Through discussion and activities, they will learn that families can look different for different people and that all families are special. Children will develop an understanding of love, kindness, respect and belonging, while recognising the important role trusted adults and positive relationships play in keeping them safe and happy.</w:t>
                            </w:r>
                          </w:p>
                          <w:p w14:paraId="55C0D85E" w14:textId="3E6DD204" w:rsidR="00D14CA0" w:rsidRPr="00D14CA0" w:rsidRDefault="00D14CA0" w:rsidP="00EA253A">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28" type="#_x0000_t202" style="position:absolute;left:0;text-align:left;margin-left:-50.5pt;margin-top:654.1pt;width:410.65pt;height:12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" strokecolor="#c9f" strokeweight="3pt">
                <v:textbox>
                  <w:txbxContent>
                    <w:p w14:paraId="74978B66" w14:textId="34935883" w:rsidR="00604177"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7D19940E" w14:textId="10B51B57" w:rsidR="00604177" w:rsidRPr="00755622" w:rsidRDefault="00755622" w:rsidP="00CC2C91">
                      <w:pPr>
                        <w:rPr>
                          <w:rFonts w:ascii="Calibri" w:hAnsi="Calibri" w:cs="Calibri"/>
                        </w:rPr>
                      </w:pPr>
                      <w:r w:rsidRPr="00755622">
                        <w:rPr>
                          <w:rFonts w:ascii="Calibri" w:hAnsi="Calibri" w:cs="Calibri"/>
                        </w:rPr>
                        <w:t>Children will explore the importance of family and the different ways families can care for and support one another. Through discussion and activities, they will learn that families can look different for different people and that all families are special. Children will develop an understanding of love, kindness, respect and belonging, while recognising the important role trusted adults and positive relationships play in keeping them safe and happy.</w:t>
                      </w:r>
                    </w:p>
                    <w:p w14:paraId="55C0D85E" w14:textId="3E6DD204" w:rsidR="00D14CA0" w:rsidRPr="00D14CA0" w:rsidRDefault="00D14CA0" w:rsidP="00EA253A">
                      <w:pPr>
                        <w:rPr>
                          <w:rFonts w:ascii="Calibri" w:hAnsi="Calibri" w:cs="Calibri"/>
                          <w:sz w:val="20"/>
                          <w:szCs w:val="20"/>
                        </w:rPr>
                      </w:pPr>
                    </w:p>
                  </w:txbxContent>
                </v:textbox>
                <w10:wrap anchorx="margin" anchory="margin"/>
              </v:shape>
            </w:pict>
          </mc:Fallback>
        </mc:AlternateContent>
      </w:r>
      <w:r>
        <w:rPr>
          <w:noProof/>
        </w:rPr>
        <mc:AlternateContent>
          <mc:Choice Requires="wps">
            <w:drawing>
              <wp:anchor distT="45720" distB="45720" distL="114300" distR="114300" simplePos="0" relativeHeight="251663360" behindDoc="0" locked="0" layoutInCell="1" allowOverlap="1" wp14:anchorId="041EA4AD" wp14:editId="287DB33C">
                <wp:simplePos x="0" y="0"/>
                <wp:positionH relativeFrom="margin">
                  <wp:posOffset>-590550</wp:posOffset>
                </wp:positionH>
                <wp:positionV relativeFrom="margin">
                  <wp:posOffset>10043160</wp:posOffset>
                </wp:positionV>
                <wp:extent cx="4442883" cy="1725084"/>
                <wp:effectExtent l="19050" t="19050" r="15240" b="2794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2883" cy="1725084"/>
                        </a:xfrm>
                        <a:prstGeom prst="rect">
                          <a:avLst/>
                        </a:prstGeom>
                        <a:solidFill>
                          <a:srgbClr val="EFFEDA"/>
                        </a:solidFill>
                        <a:ln w="38100">
                          <a:solidFill>
                            <a:srgbClr val="00B050"/>
                          </a:solidFill>
                          <a:miter lim="800000"/>
                          <a:headEnd/>
                          <a:tailEnd/>
                        </a:ln>
                      </wps:spPr>
                      <wps:txb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55D38985" w14:textId="3A56DF74" w:rsidR="00D4232E" w:rsidRPr="00DD14E3" w:rsidRDefault="00DD14E3" w:rsidP="00EA253A">
                            <w:pPr>
                              <w:rPr>
                                <w:rFonts w:ascii="Calibri" w:hAnsi="Calibri" w:cs="Calibri"/>
                                <w:sz w:val="28"/>
                                <w:szCs w:val="28"/>
                              </w:rPr>
                            </w:pPr>
                            <w:r w:rsidRPr="00DD14E3">
                              <w:rPr>
                                <w:rFonts w:ascii="Calibri" w:hAnsi="Calibri" w:cs="Calibri"/>
                              </w:rPr>
                              <w:t>Children will be introduced to a variety of common plants, including wild plants, garden plants and trees. They will learn to identify and name different parts of a plant such as roots, stems, leaves and flowers, and begin to understand what plants need to grow and stay healthy. Through observation and practical investigations, children will develop scientific enquiry skills and a greater appreciation of the natural world around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29" type="#_x0000_t202" style="position:absolute;left:0;text-align:left;margin-left:-46.5pt;margin-top:790.8pt;width:349.85pt;height:135.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" fillcolor="#effeda" strokecolor="#00b050" strokeweight="3pt">
                <v:textbo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55D38985" w14:textId="3A56DF74" w:rsidR="00D4232E" w:rsidRPr="00DD14E3" w:rsidRDefault="00DD14E3" w:rsidP="00EA253A">
                      <w:pPr>
                        <w:rPr>
                          <w:rFonts w:ascii="Calibri" w:hAnsi="Calibri" w:cs="Calibri"/>
                          <w:sz w:val="28"/>
                          <w:szCs w:val="28"/>
                        </w:rPr>
                      </w:pPr>
                      <w:r w:rsidRPr="00DD14E3">
                        <w:rPr>
                          <w:rFonts w:ascii="Calibri" w:hAnsi="Calibri" w:cs="Calibri"/>
                        </w:rPr>
                        <w:t>Children will be introduced to a variety of common plants, including wild plants, garden plants and trees. They will learn to identify and name different parts of a plant such as roots, stems, leaves and flowers, and begin to understand what plants need to grow and stay healthy. Through observation and practical investigations, children will develop scientific enquiry skills and a greater appreciation of the natural world around them.</w:t>
                      </w:r>
                    </w:p>
                  </w:txbxContent>
                </v:textbox>
                <w10:wrap anchorx="margin" anchory="margin"/>
              </v:shape>
            </w:pict>
          </mc:Fallback>
        </mc:AlternateContent>
      </w:r>
      <w:r w:rsidR="006815F6">
        <w:rPr>
          <w:noProof/>
        </w:rPr>
        <mc:AlternateContent>
          <mc:Choice Requires="wps">
            <w:drawing>
              <wp:anchor distT="45720" distB="45720" distL="114300" distR="114300" simplePos="0" relativeHeight="251679744" behindDoc="0" locked="0" layoutInCell="1" allowOverlap="1" wp14:anchorId="32AEEDEA" wp14:editId="137BB477">
                <wp:simplePos x="0" y="0"/>
                <wp:positionH relativeFrom="margin">
                  <wp:posOffset>4624917</wp:posOffset>
                </wp:positionH>
                <wp:positionV relativeFrom="page">
                  <wp:posOffset>4472517</wp:posOffset>
                </wp:positionV>
                <wp:extent cx="4586816" cy="1615016"/>
                <wp:effectExtent l="19050" t="19050" r="23495" b="2349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816" cy="1615016"/>
                        </a:xfrm>
                        <a:prstGeom prst="rect">
                          <a:avLst/>
                        </a:prstGeom>
                        <a:solidFill>
                          <a:srgbClr val="FFFFFF"/>
                        </a:solidFill>
                        <a:ln w="38100">
                          <a:solidFill>
                            <a:srgbClr val="FF9900"/>
                          </a:solidFill>
                          <a:miter lim="800000"/>
                          <a:headEnd/>
                          <a:tailEnd/>
                        </a:ln>
                      </wps:spPr>
                      <wps:txb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69114402" w14:textId="184C5C2B" w:rsidR="00910823" w:rsidRPr="00910823" w:rsidRDefault="00910823" w:rsidP="00EA253A">
                            <w:pPr>
                              <w:rPr>
                                <w:rFonts w:ascii="Calibri" w:hAnsi="Calibri" w:cs="Calibri"/>
                              </w:rPr>
                            </w:pPr>
                            <w:r w:rsidRPr="00910823">
                              <w:rPr>
                                <w:rFonts w:ascii="Calibri" w:hAnsi="Calibri" w:cs="Calibri"/>
                              </w:rPr>
                              <w:t>Children will explore pitch through singing, listening and playing instruments. They will learn to identify high and low sounds, compare changes in pitch and experiment with creating their own musical patterns and melodies. Through practical music-making activities, children will develop listening skills, confidence in performance and an understanding of how pitch can be used to express different moods and ideas in music.</w:t>
                            </w:r>
                          </w:p>
                          <w:p w14:paraId="3BFD6EBD" w14:textId="77777777" w:rsidR="0071709D" w:rsidRDefault="0071709D" w:rsidP="00EA253A">
                            <w:pPr>
                              <w:rPr>
                                <w:rFonts w:ascii="Calibri" w:hAnsi="Calibri" w:cs="Calibri"/>
                                <w:b/>
                                <w:bCs/>
                                <w:sz w:val="28"/>
                                <w:szCs w:val="28"/>
                                <w:u w:val="single"/>
                              </w:rPr>
                            </w:pPr>
                          </w:p>
                          <w:p w14:paraId="310546F9" w14:textId="67366A6D" w:rsidR="00427503" w:rsidRPr="00427503" w:rsidRDefault="00427503" w:rsidP="00EA253A">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0" type="#_x0000_t202" style="position:absolute;left:0;text-align:left;margin-left:364.15pt;margin-top:352.15pt;width:361.15pt;height:127.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" strokecolor="#f90" strokeweight="3pt">
                <v:textbo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69114402" w14:textId="184C5C2B" w:rsidR="00910823" w:rsidRPr="00910823" w:rsidRDefault="00910823" w:rsidP="00EA253A">
                      <w:pPr>
                        <w:rPr>
                          <w:rFonts w:ascii="Calibri" w:hAnsi="Calibri" w:cs="Calibri"/>
                        </w:rPr>
                      </w:pPr>
                      <w:r w:rsidRPr="00910823">
                        <w:rPr>
                          <w:rFonts w:ascii="Calibri" w:hAnsi="Calibri" w:cs="Calibri"/>
                        </w:rPr>
                        <w:t>Children will explore pitch through singing, listening and playing instruments. They will learn to identify high and low sounds, compare changes in pitch and experiment with creating their own musical patterns and melodies. Through practical music-making activities, children will develop listening skills, confidence in performance and an understanding of how pitch can be used to express different moods and ideas in music.</w:t>
                      </w:r>
                    </w:p>
                    <w:p w14:paraId="3BFD6EBD" w14:textId="77777777" w:rsidR="0071709D" w:rsidRDefault="0071709D" w:rsidP="00EA253A">
                      <w:pPr>
                        <w:rPr>
                          <w:rFonts w:ascii="Calibri" w:hAnsi="Calibri" w:cs="Calibri"/>
                          <w:b/>
                          <w:bCs/>
                          <w:sz w:val="28"/>
                          <w:szCs w:val="28"/>
                          <w:u w:val="single"/>
                        </w:rPr>
                      </w:pPr>
                    </w:p>
                    <w:p w14:paraId="310546F9" w14:textId="67366A6D" w:rsidR="00427503" w:rsidRPr="00427503" w:rsidRDefault="00427503" w:rsidP="00EA253A">
                      <w:pPr>
                        <w:rPr>
                          <w:rFonts w:ascii="Calibri" w:hAnsi="Calibri" w:cs="Calibri"/>
                        </w:rPr>
                      </w:pPr>
                    </w:p>
                  </w:txbxContent>
                </v:textbox>
                <w10:wrap anchorx="margin" anchory="page"/>
              </v:shape>
            </w:pict>
          </mc:Fallback>
        </mc:AlternateContent>
      </w:r>
      <w:r w:rsidR="009A521A">
        <w:rPr>
          <w:noProof/>
        </w:rPr>
        <mc:AlternateContent>
          <mc:Choice Requires="wps">
            <w:drawing>
              <wp:anchor distT="45720" distB="45720" distL="114300" distR="114300" simplePos="0" relativeHeight="251665408" behindDoc="0" locked="0" layoutInCell="1" allowOverlap="1" wp14:anchorId="47C3AC94" wp14:editId="0913B551">
                <wp:simplePos x="0" y="0"/>
                <wp:positionH relativeFrom="margin">
                  <wp:posOffset>4557183</wp:posOffset>
                </wp:positionH>
                <wp:positionV relativeFrom="page">
                  <wp:posOffset>2262717</wp:posOffset>
                </wp:positionV>
                <wp:extent cx="4417484" cy="1996016"/>
                <wp:effectExtent l="19050" t="19050" r="21590" b="2349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484" cy="1996016"/>
                        </a:xfrm>
                        <a:prstGeom prst="rect">
                          <a:avLst/>
                        </a:prstGeom>
                        <a:solidFill>
                          <a:schemeClr val="bg1"/>
                        </a:solidFill>
                        <a:ln w="38100">
                          <a:solidFill>
                            <a:srgbClr val="FFFF00"/>
                          </a:solidFill>
                          <a:miter lim="800000"/>
                          <a:headEnd/>
                          <a:tailEnd/>
                        </a:ln>
                      </wps:spPr>
                      <wps:txbx>
                        <w:txbxContent>
                          <w:p w14:paraId="7E5C44F4" w14:textId="31EA9B1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p>
                          <w:p w14:paraId="2C78308F" w14:textId="77777777" w:rsidR="009A521A" w:rsidRPr="009A521A" w:rsidRDefault="00E520B0" w:rsidP="009A521A">
                            <w:pPr>
                              <w:spacing w:after="0"/>
                              <w:rPr>
                                <w:rFonts w:ascii="Calibri" w:hAnsi="Calibri" w:cs="Calibri"/>
                              </w:rPr>
                            </w:pPr>
                            <w:r w:rsidRPr="009A521A">
                              <w:rPr>
                                <w:rFonts w:ascii="Calibri" w:hAnsi="Calibri" w:cs="Calibri"/>
                              </w:rPr>
                              <w:t> </w:t>
                            </w:r>
                            <w:r w:rsidR="009A521A" w:rsidRPr="009A521A">
                              <w:rPr>
                                <w:rFonts w:ascii="Calibri" w:hAnsi="Calibri" w:cs="Calibri"/>
                              </w:rPr>
                              <w:t>Children will learn about significant explorers from the past and how their journeys helped to change the world. They will explore the lives and achievements of famous explorers, compare travel and exploration from different time periods, and discuss how discoveries affected people’s understanding of the world. Through stories, maps and historical enquiry, children will develop an understanding of how exploration has changed over time and why certain individuals are remembered today.</w:t>
                            </w:r>
                          </w:p>
                          <w:p w14:paraId="495B27B8" w14:textId="19EBB8B1" w:rsidR="00E520B0" w:rsidRPr="00E520B0" w:rsidRDefault="00E520B0" w:rsidP="00E520B0">
                            <w:pPr>
                              <w:spacing w:after="0"/>
                              <w:rPr>
                                <w:rFonts w:ascii="Calibri" w:hAnsi="Calibri" w:cs="Calibri"/>
                                <w:b/>
                                <w:bCs/>
                                <w:sz w:val="20"/>
                                <w:szCs w:val="20"/>
                              </w:rPr>
                            </w:pP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1" type="#_x0000_t202" style="position:absolute;left:0;text-align:left;margin-left:358.85pt;margin-top:178.15pt;width:347.85pt;height:157.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" fillcolor="white [3212]" strokecolor="yellow" strokeweight="3pt">
                <v:textbox>
                  <w:txbxContent>
                    <w:p w14:paraId="7E5C44F4" w14:textId="31EA9B1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p>
                    <w:p w14:paraId="2C78308F" w14:textId="77777777" w:rsidR="009A521A" w:rsidRPr="009A521A" w:rsidRDefault="00E520B0" w:rsidP="009A521A">
                      <w:pPr>
                        <w:spacing w:after="0"/>
                        <w:rPr>
                          <w:rFonts w:ascii="Calibri" w:hAnsi="Calibri" w:cs="Calibri"/>
                        </w:rPr>
                      </w:pPr>
                      <w:r w:rsidRPr="009A521A">
                        <w:rPr>
                          <w:rFonts w:ascii="Calibri" w:hAnsi="Calibri" w:cs="Calibri"/>
                        </w:rPr>
                        <w:t> </w:t>
                      </w:r>
                      <w:r w:rsidR="009A521A" w:rsidRPr="009A521A">
                        <w:rPr>
                          <w:rFonts w:ascii="Calibri" w:hAnsi="Calibri" w:cs="Calibri"/>
                        </w:rPr>
                        <w:t>Children will learn about significant explorers from the past and how their journeys helped to change the world. They will explore the lives and achievements of famous explorers, compare travel and exploration from different time periods, and discuss how discoveries affected people’s understanding of the world. Through stories, maps and historical enquiry, children will develop an understanding of how exploration has changed over time and why certain individuals are remembered today.</w:t>
                      </w:r>
                    </w:p>
                    <w:p w14:paraId="495B27B8" w14:textId="19EBB8B1" w:rsidR="00E520B0" w:rsidRPr="00E520B0" w:rsidRDefault="00E520B0" w:rsidP="00E520B0">
                      <w:pPr>
                        <w:spacing w:after="0"/>
                        <w:rPr>
                          <w:rFonts w:ascii="Calibri" w:hAnsi="Calibri" w:cs="Calibri"/>
                          <w:b/>
                          <w:bCs/>
                          <w:sz w:val="20"/>
                          <w:szCs w:val="20"/>
                        </w:rPr>
                      </w:pP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C1717">
        <w:rPr>
          <w:noProof/>
        </w:rPr>
        <mc:AlternateContent>
          <mc:Choice Requires="wps">
            <w:drawing>
              <wp:anchor distT="45720" distB="45720" distL="114300" distR="114300" simplePos="0" relativeHeight="251673600" behindDoc="0" locked="0" layoutInCell="1" allowOverlap="1" wp14:anchorId="6C188CFC" wp14:editId="6AEAE262">
                <wp:simplePos x="0" y="0"/>
                <wp:positionH relativeFrom="margin">
                  <wp:posOffset>-575098</wp:posOffset>
                </wp:positionH>
                <wp:positionV relativeFrom="page">
                  <wp:posOffset>4686935</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63C34E92" w:rsidR="003D1B02" w:rsidRPr="00602584" w:rsidRDefault="00602584" w:rsidP="00EA253A">
                            <w:pPr>
                              <w:rPr>
                                <w:rFonts w:ascii="Calibri" w:hAnsi="Calibri" w:cs="Calibri"/>
                              </w:rPr>
                            </w:pPr>
                            <w:r w:rsidRPr="00602584">
                              <w:rPr>
                                <w:rFonts w:ascii="Calibri" w:hAnsi="Calibri" w:cs="Calibri"/>
                              </w:rPr>
                              <w:t xml:space="preserve">Swim and cricket.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188CFC" id="_x0000_t202" coordsize="21600,21600" o:spt="202" path="m,l,21600r21600,l21600,xe">
                <v:stroke joinstyle="miter"/>
                <v:path gradientshapeok="t" o:connecttype="rect"/>
              </v:shapetype>
              <v:shape id="_x0000_s1032" type="#_x0000_t202" style="position:absolute;left:0;text-align:left;margin-left:-45.3pt;margin-top:369.05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" strokecolor="#737373 [1614]" strokeweight="3pt">
                <v:textbo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63C34E92" w:rsidR="003D1B02" w:rsidRPr="00602584" w:rsidRDefault="00602584" w:rsidP="00EA253A">
                      <w:pPr>
                        <w:rPr>
                          <w:rFonts w:ascii="Calibri" w:hAnsi="Calibri" w:cs="Calibri"/>
                        </w:rPr>
                      </w:pPr>
                      <w:r w:rsidRPr="00602584">
                        <w:rPr>
                          <w:rFonts w:ascii="Calibri" w:hAnsi="Calibri" w:cs="Calibri"/>
                        </w:rPr>
                        <w:t xml:space="preserve">Swim and cricket. </w:t>
                      </w:r>
                    </w:p>
                  </w:txbxContent>
                </v:textbox>
                <w10:wrap anchorx="margin" anchory="page"/>
              </v:shape>
            </w:pict>
          </mc:Fallback>
        </mc:AlternateContent>
      </w:r>
      <w:r w:rsidR="003C1717">
        <w:rPr>
          <w:noProof/>
        </w:rPr>
        <mc:AlternateContent>
          <mc:Choice Requires="wps">
            <w:drawing>
              <wp:anchor distT="45720" distB="45720" distL="114300" distR="114300" simplePos="0" relativeHeight="251659264" behindDoc="0" locked="0" layoutInCell="1" allowOverlap="1" wp14:anchorId="0ADAE1C1" wp14:editId="6C83DE34">
                <wp:simplePos x="0" y="0"/>
                <wp:positionH relativeFrom="margin">
                  <wp:posOffset>-531283</wp:posOffset>
                </wp:positionH>
                <wp:positionV relativeFrom="page">
                  <wp:posOffset>2271183</wp:posOffset>
                </wp:positionV>
                <wp:extent cx="4705350" cy="2292350"/>
                <wp:effectExtent l="19050" t="1905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2292350"/>
                        </a:xfrm>
                        <a:prstGeom prst="rect">
                          <a:avLst/>
                        </a:prstGeom>
                        <a:solidFill>
                          <a:srgbClr val="F9E5FF"/>
                        </a:solidFill>
                        <a:ln w="38100">
                          <a:solidFill>
                            <a:srgbClr val="7030A0"/>
                          </a:solidFill>
                          <a:miter lim="800000"/>
                          <a:headEnd/>
                          <a:tailEnd/>
                        </a:ln>
                      </wps:spPr>
                      <wps:txbx>
                        <w:txbxContent>
                          <w:p w14:paraId="4DDC8411" w14:textId="30243F88"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p>
                          <w:p w14:paraId="327E76E9" w14:textId="3CD78DCA" w:rsidR="00914238" w:rsidRPr="003C1717" w:rsidRDefault="003C1717" w:rsidP="00150AE0">
                            <w:pPr>
                              <w:rPr>
                                <w:rFonts w:ascii="Calibri" w:hAnsi="Calibri" w:cs="Calibri"/>
                              </w:rPr>
                            </w:pPr>
                            <w:r w:rsidRPr="003C1717">
                              <w:rPr>
                                <w:rFonts w:ascii="Calibri" w:hAnsi="Calibri" w:cs="Calibri"/>
                              </w:rPr>
                              <w:t xml:space="preserve">Children will develop their understanding of number and place value within 50 through counting, practical exploration and discussion activities. They will count forwards in ones, twos, fives and tens using number squares, number lines, </w:t>
                            </w:r>
                            <w:proofErr w:type="spellStart"/>
                            <w:r w:rsidRPr="003C1717">
                              <w:rPr>
                                <w:rFonts w:ascii="Calibri" w:hAnsi="Calibri" w:cs="Calibri"/>
                              </w:rPr>
                              <w:t>numicon</w:t>
                            </w:r>
                            <w:proofErr w:type="spellEnd"/>
                            <w:r w:rsidRPr="003C1717">
                              <w:rPr>
                                <w:rFonts w:ascii="Calibri" w:hAnsi="Calibri" w:cs="Calibri"/>
                              </w:rPr>
                              <w:t xml:space="preserve"> and base ten resources, while identifying patterns and relationships between numbers. Children will explore partitioning numbers into tens and ones using whole-part models and manipulatives, estimate numbers on a number line and compare similarities and differences between representations. They will also investigate equal and unequal groups through practical sharing and grouping activities, developing confidence in counting, reasoning and early multiplication concepts.</w:t>
                            </w: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3" type="#_x0000_t202" style="position:absolute;left:0;text-align:left;margin-left:-41.85pt;margin-top:178.85pt;width:370.5pt;height:18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" fillcolor="#f9e5ff" strokecolor="#7030a0" strokeweight="3pt">
                <v:textbox>
                  <w:txbxContent>
                    <w:p w14:paraId="4DDC8411" w14:textId="30243F88"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p>
                    <w:p w14:paraId="327E76E9" w14:textId="3CD78DCA" w:rsidR="00914238" w:rsidRPr="003C1717" w:rsidRDefault="003C1717" w:rsidP="00150AE0">
                      <w:pPr>
                        <w:rPr>
                          <w:rFonts w:ascii="Calibri" w:hAnsi="Calibri" w:cs="Calibri"/>
                        </w:rPr>
                      </w:pPr>
                      <w:r w:rsidRPr="003C1717">
                        <w:rPr>
                          <w:rFonts w:ascii="Calibri" w:hAnsi="Calibri" w:cs="Calibri"/>
                        </w:rPr>
                        <w:t xml:space="preserve">Children will develop their understanding of number and place value within 50 through counting, practical exploration and discussion activities. They will count forwards in ones, twos, fives and tens using number squares, number lines, </w:t>
                      </w:r>
                      <w:proofErr w:type="spellStart"/>
                      <w:r w:rsidRPr="003C1717">
                        <w:rPr>
                          <w:rFonts w:ascii="Calibri" w:hAnsi="Calibri" w:cs="Calibri"/>
                        </w:rPr>
                        <w:t>numicon</w:t>
                      </w:r>
                      <w:proofErr w:type="spellEnd"/>
                      <w:r w:rsidRPr="003C1717">
                        <w:rPr>
                          <w:rFonts w:ascii="Calibri" w:hAnsi="Calibri" w:cs="Calibri"/>
                        </w:rPr>
                        <w:t xml:space="preserve"> and base ten resources, while identifying patterns and relationships between numbers. Children will explore partitioning numbers into tens and ones using whole-part models and manipulatives, estimate numbers on a number line and compare similarities and differences between representations. They will also investigate equal and unequal groups through practical sharing and grouping activities, developing confidence in counting, reasoning and early multiplication concepts.</w:t>
                      </w: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26161F">
        <w:rPr>
          <w:noProof/>
        </w:rPr>
        <mc:AlternateContent>
          <mc:Choice Requires="wps">
            <w:drawing>
              <wp:anchor distT="45720" distB="45720" distL="114300" distR="114300" simplePos="0" relativeHeight="251661312" behindDoc="0" locked="0" layoutInCell="1" allowOverlap="1" wp14:anchorId="06C3EDC4" wp14:editId="47F4B082">
                <wp:simplePos x="0" y="0"/>
                <wp:positionH relativeFrom="margin">
                  <wp:posOffset>-522818</wp:posOffset>
                </wp:positionH>
                <wp:positionV relativeFrom="page">
                  <wp:posOffset>637117</wp:posOffset>
                </wp:positionV>
                <wp:extent cx="8930217" cy="1530350"/>
                <wp:effectExtent l="19050" t="19050" r="23495" b="1270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0217" cy="1530350"/>
                        </a:xfrm>
                        <a:prstGeom prst="rect">
                          <a:avLst/>
                        </a:prstGeom>
                        <a:solidFill>
                          <a:srgbClr val="F7FFFF"/>
                        </a:solidFill>
                        <a:ln w="38100">
                          <a:solidFill>
                            <a:schemeClr val="accent4">
                              <a:lumMod val="40000"/>
                              <a:lumOff val="60000"/>
                            </a:schemeClr>
                          </a:solidFill>
                          <a:miter lim="800000"/>
                          <a:headEnd/>
                          <a:tailEnd/>
                        </a:ln>
                      </wps:spPr>
                      <wps:txb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512281CD" w14:textId="3FCA6C46" w:rsidR="00ED54DE" w:rsidRPr="0026161F" w:rsidRDefault="00FA632F" w:rsidP="00D05A46">
                            <w:pPr>
                              <w:rPr>
                                <w:rFonts w:ascii="Calibri" w:hAnsi="Calibri" w:cs="Calibri"/>
                              </w:rPr>
                            </w:pPr>
                            <w:r w:rsidRPr="0026161F">
                              <w:rPr>
                                <w:rFonts w:ascii="Calibri" w:hAnsi="Calibri" w:cs="Calibri"/>
                              </w:rPr>
                              <w:t xml:space="preserve">The focus book for this term is ‘Dinosaurs and all that rubbish.’ </w:t>
                            </w:r>
                          </w:p>
                          <w:p w14:paraId="21EBC1D5" w14:textId="3ECABBB2" w:rsidR="00FA632F" w:rsidRPr="008E215C" w:rsidRDefault="0026161F" w:rsidP="00D05A46">
                            <w:pPr>
                              <w:rPr>
                                <w:rFonts w:ascii="Calibri" w:hAnsi="Calibri" w:cs="Calibri"/>
                              </w:rPr>
                            </w:pPr>
                            <w:r w:rsidRPr="0026161F">
                              <w:rPr>
                                <w:rFonts w:ascii="Calibri" w:hAnsi="Calibri" w:cs="Calibri"/>
                              </w:rPr>
                              <w:t>Children will develop a range of writing skills through creating letters, setting descriptions, instructions, narrative retellings, pamphlets and posters. They will explore how different texts are organised and use vocabulary, punctuation and sentence structures appropriate for each purpose. Through reading, discussion and creative activities, children will build their understanding of caring for the environment, leading to the main outcome of producing an informative pamphlet about how to look after the planet</w:t>
                            </w:r>
                            <w:r>
                              <w:rPr>
                                <w:rFonts w:ascii="Calibri" w:hAnsi="Calibri" w:cs="Calibri"/>
                              </w:rPr>
                              <w:t>.</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4" type="#_x0000_t202" style="position:absolute;left:0;text-align:left;margin-left:-41.15pt;margin-top:50.15pt;width:703.15pt;height:12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" fillcolor="#f7ffff" strokecolor="#95dcf7 [1303]" strokeweight="3pt">
                <v:textbo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512281CD" w14:textId="3FCA6C46" w:rsidR="00ED54DE" w:rsidRPr="0026161F" w:rsidRDefault="00FA632F" w:rsidP="00D05A46">
                      <w:pPr>
                        <w:rPr>
                          <w:rFonts w:ascii="Calibri" w:hAnsi="Calibri" w:cs="Calibri"/>
                        </w:rPr>
                      </w:pPr>
                      <w:r w:rsidRPr="0026161F">
                        <w:rPr>
                          <w:rFonts w:ascii="Calibri" w:hAnsi="Calibri" w:cs="Calibri"/>
                        </w:rPr>
                        <w:t xml:space="preserve">The focus book for this term is ‘Dinosaurs and all that rubbish.’ </w:t>
                      </w:r>
                    </w:p>
                    <w:p w14:paraId="21EBC1D5" w14:textId="3ECABBB2" w:rsidR="00FA632F" w:rsidRPr="008E215C" w:rsidRDefault="0026161F" w:rsidP="00D05A46">
                      <w:pPr>
                        <w:rPr>
                          <w:rFonts w:ascii="Calibri" w:hAnsi="Calibri" w:cs="Calibri"/>
                        </w:rPr>
                      </w:pPr>
                      <w:r w:rsidRPr="0026161F">
                        <w:rPr>
                          <w:rFonts w:ascii="Calibri" w:hAnsi="Calibri" w:cs="Calibri"/>
                        </w:rPr>
                        <w:t>Children will develop a range of writing skills through creating letters, setting descriptions, instructions, narrative retellings, pamphlets and posters. They will explore how different texts are organised and use vocabulary, punctuation and sentence structures appropriate for each purpose. Through reading, discussion and creative activities, children will build their understanding of caring for the environment, leading to the main outcome of producing an informative pamphlet about how to look after the planet</w:t>
                      </w:r>
                      <w:r>
                        <w:rPr>
                          <w:rFonts w:ascii="Calibri" w:hAnsi="Calibri" w:cs="Calibri"/>
                        </w:rPr>
                        <w:t>.</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5E15EAD6">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24669213"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D05A46">
                              <w:rPr>
                                <w:rFonts w:ascii="Calibri" w:hAnsi="Calibri" w:cs="Calibri"/>
                                <w:b/>
                                <w:bCs/>
                                <w:sz w:val="36"/>
                                <w:szCs w:val="36"/>
                                <w:u w:val="single"/>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5"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hu5/QEAANU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VFIuUmFLTZH0sHj6DN6&#10;F7Tp0P/irCeP1Tz83IOXnOmPlrRcTReLZMp8WFy9ndHBX0a2lxGwgqBqHjkbt3cxG3nkfEuatyrL&#10;8dLJqWXyTlbp5PNkzstz/uvlNW5+Aw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Eoobuf0BAADVAwAADgAAAAAA&#10;AAAAAAAAAAAuAgAAZHJzL2Uyb0RvYy54bWxQSwECLQAUAAYACAAAACEAGqZKFOMAAAANAQAADwAA&#10;AAAAAAAAAAAAAABXBAAAZHJzL2Rvd25yZXYueG1sUEsFBgAAAAAEAAQA8wAAAGcFAAAAAA==&#10;" filled="f" stroked="f" strokeweight="3pt">
                <v:textbox>
                  <w:txbxContent>
                    <w:p w14:paraId="5D91B799" w14:textId="24669213"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D05A46">
                        <w:rPr>
                          <w:rFonts w:ascii="Calibri" w:hAnsi="Calibri" w:cs="Calibri"/>
                          <w:b/>
                          <w:bCs/>
                          <w:sz w:val="36"/>
                          <w:szCs w:val="36"/>
                          <w:u w:val="single"/>
                        </w:rPr>
                        <w:t>5</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52C1"/>
    <w:multiLevelType w:val="multilevel"/>
    <w:tmpl w:val="12D4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5EB8"/>
    <w:multiLevelType w:val="hybridMultilevel"/>
    <w:tmpl w:val="0706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997BC9"/>
    <w:multiLevelType w:val="multilevel"/>
    <w:tmpl w:val="40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6D3"/>
    <w:multiLevelType w:val="multilevel"/>
    <w:tmpl w:val="E3C8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113373"/>
    <w:multiLevelType w:val="multilevel"/>
    <w:tmpl w:val="EB7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BE19B3"/>
    <w:multiLevelType w:val="hybridMultilevel"/>
    <w:tmpl w:val="34EE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11"/>
  </w:num>
  <w:num w:numId="4" w16cid:durableId="744179904">
    <w:abstractNumId w:val="3"/>
  </w:num>
  <w:num w:numId="5" w16cid:durableId="342363749">
    <w:abstractNumId w:val="1"/>
  </w:num>
  <w:num w:numId="6" w16cid:durableId="136996677">
    <w:abstractNumId w:val="8"/>
  </w:num>
  <w:num w:numId="7" w16cid:durableId="1363897124">
    <w:abstractNumId w:val="2"/>
  </w:num>
  <w:num w:numId="8" w16cid:durableId="169682517">
    <w:abstractNumId w:val="7"/>
  </w:num>
  <w:num w:numId="9" w16cid:durableId="1879656128">
    <w:abstractNumId w:val="13"/>
  </w:num>
  <w:num w:numId="10" w16cid:durableId="1656497013">
    <w:abstractNumId w:val="4"/>
  </w:num>
  <w:num w:numId="11" w16cid:durableId="947127207">
    <w:abstractNumId w:val="6"/>
  </w:num>
  <w:num w:numId="12" w16cid:durableId="332804191">
    <w:abstractNumId w:val="10"/>
  </w:num>
  <w:num w:numId="13" w16cid:durableId="226840572">
    <w:abstractNumId w:val="9"/>
  </w:num>
  <w:num w:numId="14" w16cid:durableId="3315722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46DC8"/>
    <w:rsid w:val="0006184F"/>
    <w:rsid w:val="000721F6"/>
    <w:rsid w:val="000B2AA6"/>
    <w:rsid w:val="000B40E8"/>
    <w:rsid w:val="000D5DBD"/>
    <w:rsid w:val="000E168F"/>
    <w:rsid w:val="000E3C3E"/>
    <w:rsid w:val="000E5B93"/>
    <w:rsid w:val="00111CCB"/>
    <w:rsid w:val="001226D2"/>
    <w:rsid w:val="00150AE0"/>
    <w:rsid w:val="001737B7"/>
    <w:rsid w:val="001814C7"/>
    <w:rsid w:val="00181F9D"/>
    <w:rsid w:val="00191E42"/>
    <w:rsid w:val="00196BE9"/>
    <w:rsid w:val="001C5B59"/>
    <w:rsid w:val="001C6623"/>
    <w:rsid w:val="001D71F8"/>
    <w:rsid w:val="001E4F8E"/>
    <w:rsid w:val="0023484C"/>
    <w:rsid w:val="002568F5"/>
    <w:rsid w:val="0026161F"/>
    <w:rsid w:val="0026473A"/>
    <w:rsid w:val="00277A60"/>
    <w:rsid w:val="00277F17"/>
    <w:rsid w:val="00293203"/>
    <w:rsid w:val="00295F2F"/>
    <w:rsid w:val="002A74B9"/>
    <w:rsid w:val="002D51EE"/>
    <w:rsid w:val="002D7802"/>
    <w:rsid w:val="002F2363"/>
    <w:rsid w:val="003148B7"/>
    <w:rsid w:val="00336053"/>
    <w:rsid w:val="00343D9E"/>
    <w:rsid w:val="00352ECF"/>
    <w:rsid w:val="003536C3"/>
    <w:rsid w:val="003A591A"/>
    <w:rsid w:val="003C1717"/>
    <w:rsid w:val="003D1B02"/>
    <w:rsid w:val="003E2609"/>
    <w:rsid w:val="00410E21"/>
    <w:rsid w:val="00415663"/>
    <w:rsid w:val="004272B7"/>
    <w:rsid w:val="00427503"/>
    <w:rsid w:val="00427E27"/>
    <w:rsid w:val="00436F45"/>
    <w:rsid w:val="004636CE"/>
    <w:rsid w:val="004805CE"/>
    <w:rsid w:val="004C3DA9"/>
    <w:rsid w:val="004D3B33"/>
    <w:rsid w:val="004E0598"/>
    <w:rsid w:val="004F1A9A"/>
    <w:rsid w:val="005134C9"/>
    <w:rsid w:val="005141B0"/>
    <w:rsid w:val="00515F52"/>
    <w:rsid w:val="005240C9"/>
    <w:rsid w:val="00555709"/>
    <w:rsid w:val="005632B7"/>
    <w:rsid w:val="0057799D"/>
    <w:rsid w:val="00585727"/>
    <w:rsid w:val="0059148C"/>
    <w:rsid w:val="005A37A8"/>
    <w:rsid w:val="005A6D8A"/>
    <w:rsid w:val="005B4A37"/>
    <w:rsid w:val="005C2F15"/>
    <w:rsid w:val="005C6158"/>
    <w:rsid w:val="005D3B87"/>
    <w:rsid w:val="005D64B0"/>
    <w:rsid w:val="00602584"/>
    <w:rsid w:val="00604177"/>
    <w:rsid w:val="00613C67"/>
    <w:rsid w:val="006358F9"/>
    <w:rsid w:val="00637CE3"/>
    <w:rsid w:val="006513E9"/>
    <w:rsid w:val="006815F6"/>
    <w:rsid w:val="00691F3C"/>
    <w:rsid w:val="0069644C"/>
    <w:rsid w:val="006C3975"/>
    <w:rsid w:val="006D1587"/>
    <w:rsid w:val="006D7C51"/>
    <w:rsid w:val="006F1E87"/>
    <w:rsid w:val="00700F6C"/>
    <w:rsid w:val="0071709D"/>
    <w:rsid w:val="00742CDD"/>
    <w:rsid w:val="00755622"/>
    <w:rsid w:val="007556FA"/>
    <w:rsid w:val="00783082"/>
    <w:rsid w:val="007A0EE7"/>
    <w:rsid w:val="007A67EC"/>
    <w:rsid w:val="007A7420"/>
    <w:rsid w:val="007E4C04"/>
    <w:rsid w:val="007E61FB"/>
    <w:rsid w:val="007E7C6F"/>
    <w:rsid w:val="0081794D"/>
    <w:rsid w:val="0083303A"/>
    <w:rsid w:val="00836DBC"/>
    <w:rsid w:val="008479B6"/>
    <w:rsid w:val="008609ED"/>
    <w:rsid w:val="00863A34"/>
    <w:rsid w:val="0086787B"/>
    <w:rsid w:val="00870468"/>
    <w:rsid w:val="0089221A"/>
    <w:rsid w:val="008D1361"/>
    <w:rsid w:val="008D6DC9"/>
    <w:rsid w:val="008E215C"/>
    <w:rsid w:val="008E3250"/>
    <w:rsid w:val="008E3EFF"/>
    <w:rsid w:val="00906ED9"/>
    <w:rsid w:val="0091048A"/>
    <w:rsid w:val="00910823"/>
    <w:rsid w:val="00914238"/>
    <w:rsid w:val="00915307"/>
    <w:rsid w:val="00922436"/>
    <w:rsid w:val="009842BA"/>
    <w:rsid w:val="0098686C"/>
    <w:rsid w:val="0099098C"/>
    <w:rsid w:val="009A4BF3"/>
    <w:rsid w:val="009A521A"/>
    <w:rsid w:val="009A61E3"/>
    <w:rsid w:val="009C2399"/>
    <w:rsid w:val="009C798C"/>
    <w:rsid w:val="009F25B7"/>
    <w:rsid w:val="00A34CA7"/>
    <w:rsid w:val="00A67DCF"/>
    <w:rsid w:val="00A722E5"/>
    <w:rsid w:val="00AA6E7A"/>
    <w:rsid w:val="00AC04CA"/>
    <w:rsid w:val="00AD2281"/>
    <w:rsid w:val="00AD5D92"/>
    <w:rsid w:val="00B02901"/>
    <w:rsid w:val="00B02C15"/>
    <w:rsid w:val="00B0525D"/>
    <w:rsid w:val="00B23332"/>
    <w:rsid w:val="00B279CE"/>
    <w:rsid w:val="00B61A6B"/>
    <w:rsid w:val="00B862D3"/>
    <w:rsid w:val="00BA38A1"/>
    <w:rsid w:val="00BE1468"/>
    <w:rsid w:val="00BE1501"/>
    <w:rsid w:val="00BE72D9"/>
    <w:rsid w:val="00C17E25"/>
    <w:rsid w:val="00C3359F"/>
    <w:rsid w:val="00C347BB"/>
    <w:rsid w:val="00C52CF6"/>
    <w:rsid w:val="00C53499"/>
    <w:rsid w:val="00C61C33"/>
    <w:rsid w:val="00C758C9"/>
    <w:rsid w:val="00C801B1"/>
    <w:rsid w:val="00CA145B"/>
    <w:rsid w:val="00CA5961"/>
    <w:rsid w:val="00CC2C91"/>
    <w:rsid w:val="00CD5C60"/>
    <w:rsid w:val="00CE3C11"/>
    <w:rsid w:val="00D05A46"/>
    <w:rsid w:val="00D14CA0"/>
    <w:rsid w:val="00D378BC"/>
    <w:rsid w:val="00D4232E"/>
    <w:rsid w:val="00D46CAB"/>
    <w:rsid w:val="00D807D2"/>
    <w:rsid w:val="00D86982"/>
    <w:rsid w:val="00D9423F"/>
    <w:rsid w:val="00DA1B4C"/>
    <w:rsid w:val="00DA2097"/>
    <w:rsid w:val="00DD14E3"/>
    <w:rsid w:val="00DE27D0"/>
    <w:rsid w:val="00DE5E60"/>
    <w:rsid w:val="00DE77D3"/>
    <w:rsid w:val="00DF43AC"/>
    <w:rsid w:val="00E02ABF"/>
    <w:rsid w:val="00E349A7"/>
    <w:rsid w:val="00E42F24"/>
    <w:rsid w:val="00E506E3"/>
    <w:rsid w:val="00E520B0"/>
    <w:rsid w:val="00E70267"/>
    <w:rsid w:val="00E842B8"/>
    <w:rsid w:val="00E9076D"/>
    <w:rsid w:val="00EA253A"/>
    <w:rsid w:val="00ED54DE"/>
    <w:rsid w:val="00EE0DEB"/>
    <w:rsid w:val="00EE3C5B"/>
    <w:rsid w:val="00EF366C"/>
    <w:rsid w:val="00F0702A"/>
    <w:rsid w:val="00F65BF9"/>
    <w:rsid w:val="00F77F2D"/>
    <w:rsid w:val="00F81D40"/>
    <w:rsid w:val="00F9237C"/>
    <w:rsid w:val="00FA632F"/>
    <w:rsid w:val="00FB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 w:type="paragraph" w:styleId="NormalWeb">
    <w:name w:val="Normal (Web)"/>
    <w:basedOn w:val="Normal"/>
    <w:uiPriority w:val="99"/>
    <w:semiHidden/>
    <w:unhideWhenUsed/>
    <w:rsid w:val="009A521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0FEC88E7-1C38-4F90-BE63-D879B3E61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FE06D1-7F0F-4781-98C8-99BEB0E88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Words>
  <Characters>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Chloe Mandy</cp:lastModifiedBy>
  <cp:revision>18</cp:revision>
  <dcterms:created xsi:type="dcterms:W3CDTF">2026-05-18T16:09:00Z</dcterms:created>
  <dcterms:modified xsi:type="dcterms:W3CDTF">2026-05-20T07:29:00Z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