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37778" w14:textId="35D92737" w:rsidR="008D6DC9" w:rsidRDefault="00427503" w:rsidP="00EA253A">
      <w:pPr>
        <w:ind w:left="-426" w:firstLine="426"/>
      </w:pPr>
      <w:r>
        <w:rPr>
          <w:noProof/>
        </w:rPr>
        <mc:AlternateContent>
          <mc:Choice Requires="wps">
            <w:drawing>
              <wp:anchor distT="45720" distB="45720" distL="114300" distR="114300" simplePos="0" relativeHeight="251681792" behindDoc="0" locked="0" layoutInCell="1" allowOverlap="1" wp14:anchorId="6368AAEF" wp14:editId="38D12020">
                <wp:simplePos x="0" y="0"/>
                <wp:positionH relativeFrom="margin">
                  <wp:posOffset>-590550</wp:posOffset>
                </wp:positionH>
                <wp:positionV relativeFrom="margin">
                  <wp:posOffset>7980045</wp:posOffset>
                </wp:positionV>
                <wp:extent cx="4895850" cy="1672590"/>
                <wp:effectExtent l="19050" t="19050" r="19050" b="22860"/>
                <wp:wrapNone/>
                <wp:docPr id="1932008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5850" cy="1672590"/>
                        </a:xfrm>
                        <a:prstGeom prst="rect">
                          <a:avLst/>
                        </a:prstGeom>
                        <a:solidFill>
                          <a:srgbClr val="FFFFFF"/>
                        </a:solidFill>
                        <a:ln w="38100">
                          <a:solidFill>
                            <a:srgbClr val="CC99FF"/>
                          </a:solidFill>
                          <a:miter lim="800000"/>
                          <a:headEnd/>
                          <a:tailEnd/>
                        </a:ln>
                      </wps:spPr>
                      <wps:txbx>
                        <w:txbxContent>
                          <w:p w14:paraId="2C6375F6" w14:textId="4693CF6E" w:rsidR="00870468" w:rsidRDefault="00EA253A" w:rsidP="00CC2C91">
                            <w:pPr>
                              <w:rPr>
                                <w:rFonts w:ascii="Calibri" w:hAnsi="Calibri" w:cs="Calibri"/>
                                <w:b/>
                                <w:bCs/>
                                <w:sz w:val="28"/>
                                <w:szCs w:val="28"/>
                                <w:u w:val="single"/>
                              </w:rPr>
                            </w:pPr>
                            <w:r w:rsidRPr="00FB4834">
                              <w:rPr>
                                <w:rFonts w:ascii="Calibri" w:hAnsi="Calibri" w:cs="Calibri"/>
                                <w:b/>
                                <w:bCs/>
                                <w:sz w:val="28"/>
                                <w:szCs w:val="28"/>
                                <w:u w:val="single"/>
                              </w:rPr>
                              <w:t>PSHE:</w:t>
                            </w:r>
                            <w:r w:rsidR="00DA1B4C">
                              <w:rPr>
                                <w:rFonts w:ascii="Calibri" w:hAnsi="Calibri" w:cs="Calibri"/>
                                <w:b/>
                                <w:bCs/>
                                <w:sz w:val="28"/>
                                <w:szCs w:val="28"/>
                                <w:u w:val="single"/>
                              </w:rPr>
                              <w:t xml:space="preserve"> </w:t>
                            </w:r>
                          </w:p>
                          <w:p w14:paraId="2D5D8ADD" w14:textId="7C8F6D2B" w:rsidR="0098686C" w:rsidRPr="00742CDD" w:rsidRDefault="0098686C" w:rsidP="00CC2C91">
                            <w:pPr>
                              <w:rPr>
                                <w:rFonts w:ascii="Calibri" w:hAnsi="Calibri" w:cs="Calibri"/>
                                <w:sz w:val="28"/>
                                <w:szCs w:val="28"/>
                              </w:rPr>
                            </w:pPr>
                            <w:r w:rsidRPr="0098686C">
                              <w:rPr>
                                <w:rFonts w:ascii="Calibri" w:hAnsi="Calibri" w:cs="Calibri"/>
                              </w:rPr>
                              <w:t>Children will learn about the special people in their lives and the important roles they play in supporting and caring for them. Through discussion and activities, they will explore positive relationships with family members, friends, teachers and people in the wider community. Children will develop an understanding of kindness, respect and how to recognise trusted adults who can help them when needed, supporting their sense of belonging and wellbeing.</w:t>
                            </w:r>
                          </w:p>
                          <w:p w14:paraId="55C0D85E" w14:textId="3E6DD204" w:rsidR="00D14CA0" w:rsidRPr="00D14CA0" w:rsidRDefault="00D14CA0" w:rsidP="00EA253A">
                            <w:pPr>
                              <w:rPr>
                                <w:rFonts w:ascii="Calibri" w:hAnsi="Calibri" w:cs="Calibri"/>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68AAEF" id="_x0000_t202" coordsize="21600,21600" o:spt="202" path="m,l,21600r21600,l21600,xe">
                <v:stroke joinstyle="miter"/>
                <v:path gradientshapeok="t" o:connecttype="rect"/>
              </v:shapetype>
              <v:shape id="Text Box 2" o:spid="_x0000_s1026" type="#_x0000_t202" style="position:absolute;left:0;text-align:left;margin-left:-46.5pt;margin-top:628.35pt;width:385.5pt;height:131.7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" strokecolor="#c9f" strokeweight="3pt">
                <v:textbox>
                  <w:txbxContent>
                    <w:p w14:paraId="2C6375F6" w14:textId="4693CF6E" w:rsidR="00870468" w:rsidRDefault="00EA253A" w:rsidP="00CC2C91">
                      <w:pPr>
                        <w:rPr>
                          <w:rFonts w:ascii="Calibri" w:hAnsi="Calibri" w:cs="Calibri"/>
                          <w:b/>
                          <w:bCs/>
                          <w:sz w:val="28"/>
                          <w:szCs w:val="28"/>
                          <w:u w:val="single"/>
                        </w:rPr>
                      </w:pPr>
                      <w:r w:rsidRPr="00FB4834">
                        <w:rPr>
                          <w:rFonts w:ascii="Calibri" w:hAnsi="Calibri" w:cs="Calibri"/>
                          <w:b/>
                          <w:bCs/>
                          <w:sz w:val="28"/>
                          <w:szCs w:val="28"/>
                          <w:u w:val="single"/>
                        </w:rPr>
                        <w:t>PSHE:</w:t>
                      </w:r>
                      <w:r w:rsidR="00DA1B4C">
                        <w:rPr>
                          <w:rFonts w:ascii="Calibri" w:hAnsi="Calibri" w:cs="Calibri"/>
                          <w:b/>
                          <w:bCs/>
                          <w:sz w:val="28"/>
                          <w:szCs w:val="28"/>
                          <w:u w:val="single"/>
                        </w:rPr>
                        <w:t xml:space="preserve"> </w:t>
                      </w:r>
                    </w:p>
                    <w:p w14:paraId="2D5D8ADD" w14:textId="7C8F6D2B" w:rsidR="0098686C" w:rsidRPr="00742CDD" w:rsidRDefault="0098686C" w:rsidP="00CC2C91">
                      <w:pPr>
                        <w:rPr>
                          <w:rFonts w:ascii="Calibri" w:hAnsi="Calibri" w:cs="Calibri"/>
                          <w:sz w:val="28"/>
                          <w:szCs w:val="28"/>
                        </w:rPr>
                      </w:pPr>
                      <w:r w:rsidRPr="0098686C">
                        <w:rPr>
                          <w:rFonts w:ascii="Calibri" w:hAnsi="Calibri" w:cs="Calibri"/>
                        </w:rPr>
                        <w:t>Children will learn about the special people in their lives and the important roles they play in supporting and caring for them. Through discussion and activities, they will explore positive relationships with family members, friends, teachers and people in the wider community. Children will develop an understanding of kindness, respect and how to recognise trusted adults who can help them when needed, supporting their sense of belonging and wellbeing.</w:t>
                      </w:r>
                    </w:p>
                    <w:p w14:paraId="55C0D85E" w14:textId="3E6DD204" w:rsidR="00D14CA0" w:rsidRPr="00D14CA0" w:rsidRDefault="00D14CA0" w:rsidP="00EA253A">
                      <w:pPr>
                        <w:rPr>
                          <w:rFonts w:ascii="Calibri" w:hAnsi="Calibri" w:cs="Calibri"/>
                          <w:sz w:val="20"/>
                          <w:szCs w:val="20"/>
                        </w:rPr>
                      </w:pPr>
                    </w:p>
                  </w:txbxContent>
                </v:textbox>
                <w10:wrap anchorx="margin" anchory="margin"/>
              </v:shape>
            </w:pict>
          </mc:Fallback>
        </mc:AlternateContent>
      </w:r>
      <w:r>
        <w:rPr>
          <w:noProof/>
        </w:rPr>
        <mc:AlternateContent>
          <mc:Choice Requires="wps">
            <w:drawing>
              <wp:anchor distT="45720" distB="45720" distL="114300" distR="114300" simplePos="0" relativeHeight="251679744" behindDoc="0" locked="0" layoutInCell="1" allowOverlap="1" wp14:anchorId="32AEEDEA" wp14:editId="2025656B">
                <wp:simplePos x="0" y="0"/>
                <wp:positionH relativeFrom="margin">
                  <wp:posOffset>4591050</wp:posOffset>
                </wp:positionH>
                <wp:positionV relativeFrom="page">
                  <wp:posOffset>6831330</wp:posOffset>
                </wp:positionV>
                <wp:extent cx="4583430" cy="1771650"/>
                <wp:effectExtent l="19050" t="19050" r="26670" b="19050"/>
                <wp:wrapNone/>
                <wp:docPr id="18535846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3430" cy="1771650"/>
                        </a:xfrm>
                        <a:prstGeom prst="rect">
                          <a:avLst/>
                        </a:prstGeom>
                        <a:solidFill>
                          <a:srgbClr val="FFFFFF"/>
                        </a:solidFill>
                        <a:ln w="38100">
                          <a:solidFill>
                            <a:srgbClr val="FF9900"/>
                          </a:solidFill>
                          <a:miter lim="800000"/>
                          <a:headEnd/>
                          <a:tailEnd/>
                        </a:ln>
                      </wps:spPr>
                      <wps:txbx>
                        <w:txbxContent>
                          <w:p w14:paraId="17B4C4FD" w14:textId="694C680A" w:rsidR="00E349A7" w:rsidRDefault="006D7C51" w:rsidP="00EA253A">
                            <w:pPr>
                              <w:rPr>
                                <w:rFonts w:ascii="Calibri" w:hAnsi="Calibri" w:cs="Calibri"/>
                                <w:b/>
                                <w:bCs/>
                                <w:sz w:val="28"/>
                                <w:szCs w:val="28"/>
                                <w:u w:val="single"/>
                              </w:rPr>
                            </w:pPr>
                            <w:r w:rsidRPr="00FB4834">
                              <w:rPr>
                                <w:rFonts w:ascii="Calibri" w:hAnsi="Calibri" w:cs="Calibri"/>
                                <w:b/>
                                <w:bCs/>
                                <w:sz w:val="28"/>
                                <w:szCs w:val="28"/>
                                <w:u w:val="single"/>
                              </w:rPr>
                              <w:t>Music</w:t>
                            </w:r>
                            <w:r w:rsidR="00EA253A" w:rsidRPr="00FB4834">
                              <w:rPr>
                                <w:rFonts w:ascii="Calibri" w:hAnsi="Calibri" w:cs="Calibri"/>
                                <w:b/>
                                <w:bCs/>
                                <w:sz w:val="28"/>
                                <w:szCs w:val="28"/>
                                <w:u w:val="single"/>
                              </w:rPr>
                              <w:t>:</w:t>
                            </w:r>
                            <w:r w:rsidR="00EE0DEB">
                              <w:rPr>
                                <w:rFonts w:ascii="Calibri" w:hAnsi="Calibri" w:cs="Calibri"/>
                                <w:b/>
                                <w:bCs/>
                                <w:sz w:val="28"/>
                                <w:szCs w:val="28"/>
                                <w:u w:val="single"/>
                              </w:rPr>
                              <w:t xml:space="preserve"> </w:t>
                            </w:r>
                          </w:p>
                          <w:p w14:paraId="310546F9" w14:textId="1B4D27BB" w:rsidR="00427503" w:rsidRPr="00427503" w:rsidRDefault="00427503" w:rsidP="00EA253A">
                            <w:pPr>
                              <w:rPr>
                                <w:rFonts w:ascii="Calibri" w:hAnsi="Calibri" w:cs="Calibri"/>
                              </w:rPr>
                            </w:pPr>
                            <w:r w:rsidRPr="00427503">
                              <w:rPr>
                                <w:rFonts w:ascii="Calibri" w:hAnsi="Calibri" w:cs="Calibri"/>
                              </w:rPr>
                              <w:t>Children will continue to explore and experiment with a variety of sounds using voices, instruments and everyday objects. They will practise creating and repeating simple rhythms and patterns, listening carefully to different sounds and identifying changes in pitch, tempo and dynamics. Through performance and collaborative music-making activities, children will build confidence, creativity and enjoyment in expressing themselves through sound and music.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AEEDEA" id="_x0000_s1027" type="#_x0000_t202" style="position:absolute;left:0;text-align:left;margin-left:361.5pt;margin-top:537.9pt;width:360.9pt;height:139.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" strokecolor="#f90" strokeweight="3pt">
                <v:textbox>
                  <w:txbxContent>
                    <w:p w14:paraId="17B4C4FD" w14:textId="694C680A" w:rsidR="00E349A7" w:rsidRDefault="006D7C51" w:rsidP="00EA253A">
                      <w:pPr>
                        <w:rPr>
                          <w:rFonts w:ascii="Calibri" w:hAnsi="Calibri" w:cs="Calibri"/>
                          <w:b/>
                          <w:bCs/>
                          <w:sz w:val="28"/>
                          <w:szCs w:val="28"/>
                          <w:u w:val="single"/>
                        </w:rPr>
                      </w:pPr>
                      <w:r w:rsidRPr="00FB4834">
                        <w:rPr>
                          <w:rFonts w:ascii="Calibri" w:hAnsi="Calibri" w:cs="Calibri"/>
                          <w:b/>
                          <w:bCs/>
                          <w:sz w:val="28"/>
                          <w:szCs w:val="28"/>
                          <w:u w:val="single"/>
                        </w:rPr>
                        <w:t>Music</w:t>
                      </w:r>
                      <w:r w:rsidR="00EA253A" w:rsidRPr="00FB4834">
                        <w:rPr>
                          <w:rFonts w:ascii="Calibri" w:hAnsi="Calibri" w:cs="Calibri"/>
                          <w:b/>
                          <w:bCs/>
                          <w:sz w:val="28"/>
                          <w:szCs w:val="28"/>
                          <w:u w:val="single"/>
                        </w:rPr>
                        <w:t>:</w:t>
                      </w:r>
                      <w:r w:rsidR="00EE0DEB">
                        <w:rPr>
                          <w:rFonts w:ascii="Calibri" w:hAnsi="Calibri" w:cs="Calibri"/>
                          <w:b/>
                          <w:bCs/>
                          <w:sz w:val="28"/>
                          <w:szCs w:val="28"/>
                          <w:u w:val="single"/>
                        </w:rPr>
                        <w:t xml:space="preserve"> </w:t>
                      </w:r>
                    </w:p>
                    <w:p w14:paraId="310546F9" w14:textId="1B4D27BB" w:rsidR="00427503" w:rsidRPr="00427503" w:rsidRDefault="00427503" w:rsidP="00EA253A">
                      <w:pPr>
                        <w:rPr>
                          <w:rFonts w:ascii="Calibri" w:hAnsi="Calibri" w:cs="Calibri"/>
                        </w:rPr>
                      </w:pPr>
                      <w:r w:rsidRPr="00427503">
                        <w:rPr>
                          <w:rFonts w:ascii="Calibri" w:hAnsi="Calibri" w:cs="Calibri"/>
                        </w:rPr>
                        <w:t>Children will continue to explore and experiment with a variety of sounds using voices, instruments and everyday objects. They will practise creating and repeating simple rhythms and patterns, listening carefully to different sounds and identifying changes in pitch, tempo and dynamics. Through performance and collaborative music-making activities, children will build confidence, creativity and enjoyment in expressing themselves through sound and music.</w:t>
                      </w:r>
                    </w:p>
                  </w:txbxContent>
                </v:textbox>
                <w10:wrap anchorx="margin" anchory="page"/>
              </v:shape>
            </w:pict>
          </mc:Fallback>
        </mc:AlternateContent>
      </w:r>
      <w:r w:rsidR="00A67DCF">
        <w:rPr>
          <w:noProof/>
        </w:rPr>
        <mc:AlternateContent>
          <mc:Choice Requires="wps">
            <w:drawing>
              <wp:anchor distT="45720" distB="45720" distL="114300" distR="114300" simplePos="0" relativeHeight="251667456" behindDoc="0" locked="0" layoutInCell="1" allowOverlap="1" wp14:anchorId="1DB31D11" wp14:editId="2D335F9F">
                <wp:simplePos x="0" y="0"/>
                <wp:positionH relativeFrom="margin">
                  <wp:posOffset>4583430</wp:posOffset>
                </wp:positionH>
                <wp:positionV relativeFrom="margin">
                  <wp:posOffset>3440430</wp:posOffset>
                </wp:positionV>
                <wp:extent cx="3973830" cy="2023110"/>
                <wp:effectExtent l="19050" t="19050" r="26670" b="15240"/>
                <wp:wrapNone/>
                <wp:docPr id="296469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3830" cy="2023110"/>
                        </a:xfrm>
                        <a:prstGeom prst="rect">
                          <a:avLst/>
                        </a:prstGeom>
                        <a:solidFill>
                          <a:srgbClr val="FFFFFF"/>
                        </a:solidFill>
                        <a:ln w="38100">
                          <a:solidFill>
                            <a:srgbClr val="FF0066"/>
                          </a:solidFill>
                          <a:miter lim="800000"/>
                          <a:headEnd/>
                          <a:tailEnd/>
                        </a:ln>
                      </wps:spPr>
                      <wps:txbx>
                        <w:txbxContent>
                          <w:p w14:paraId="0C915D96" w14:textId="485B98C5" w:rsidR="007A0EE7" w:rsidRDefault="00EA253A" w:rsidP="007A0EE7">
                            <w:pPr>
                              <w:rPr>
                                <w:rFonts w:ascii="Calibri" w:hAnsi="Calibri" w:cs="Calibri"/>
                                <w:b/>
                                <w:bCs/>
                                <w:sz w:val="28"/>
                                <w:szCs w:val="28"/>
                                <w:u w:val="single"/>
                              </w:rPr>
                            </w:pPr>
                            <w:r w:rsidRPr="00FB4834">
                              <w:rPr>
                                <w:rFonts w:ascii="Calibri" w:hAnsi="Calibri" w:cs="Calibri"/>
                                <w:b/>
                                <w:bCs/>
                                <w:sz w:val="28"/>
                                <w:szCs w:val="28"/>
                                <w:u w:val="single"/>
                              </w:rPr>
                              <w:t>Design</w:t>
                            </w:r>
                            <w:r w:rsidR="00FB4834">
                              <w:rPr>
                                <w:rFonts w:ascii="Calibri" w:hAnsi="Calibri" w:cs="Calibri"/>
                                <w:b/>
                                <w:bCs/>
                                <w:sz w:val="28"/>
                                <w:szCs w:val="28"/>
                                <w:u w:val="single"/>
                              </w:rPr>
                              <w:t xml:space="preserve"> </w:t>
                            </w:r>
                            <w:r w:rsidRPr="00FB4834">
                              <w:rPr>
                                <w:rFonts w:ascii="Calibri" w:hAnsi="Calibri" w:cs="Calibri"/>
                                <w:b/>
                                <w:bCs/>
                                <w:sz w:val="28"/>
                                <w:szCs w:val="28"/>
                                <w:u w:val="single"/>
                              </w:rPr>
                              <w:t>&amp;</w:t>
                            </w:r>
                            <w:r w:rsidR="00FB4834">
                              <w:rPr>
                                <w:rFonts w:ascii="Calibri" w:hAnsi="Calibri" w:cs="Calibri"/>
                                <w:b/>
                                <w:bCs/>
                                <w:sz w:val="28"/>
                                <w:szCs w:val="28"/>
                                <w:u w:val="single"/>
                              </w:rPr>
                              <w:t xml:space="preserve"> </w:t>
                            </w:r>
                            <w:r w:rsidRPr="00FB4834">
                              <w:rPr>
                                <w:rFonts w:ascii="Calibri" w:hAnsi="Calibri" w:cs="Calibri"/>
                                <w:b/>
                                <w:bCs/>
                                <w:sz w:val="28"/>
                                <w:szCs w:val="28"/>
                                <w:u w:val="single"/>
                              </w:rPr>
                              <w:t>Technology:</w:t>
                            </w:r>
                          </w:p>
                          <w:p w14:paraId="6F38401F" w14:textId="446D7749" w:rsidR="005141B0" w:rsidRPr="000721F6" w:rsidRDefault="000721F6" w:rsidP="007A0EE7">
                            <w:pPr>
                              <w:rPr>
                                <w:rFonts w:ascii="Calibri" w:hAnsi="Calibri" w:cs="Calibri"/>
                              </w:rPr>
                            </w:pPr>
                            <w:r w:rsidRPr="000721F6">
                              <w:rPr>
                                <w:rFonts w:ascii="Calibri" w:hAnsi="Calibri" w:cs="Calibri"/>
                              </w:rPr>
                              <w:t>Children will design, make and evaluate their own puppets using a range of materials and simple joining techniques. They will explore different ways to create shapes, textures and features while developing cutting, sticking and assembling skills safely and accurately. Through the design process, children will generate ideas, select suitable materials and evaluate their finished puppets against their original designs, developing creativity and confidence in practical making skills.</w:t>
                            </w:r>
                          </w:p>
                          <w:p w14:paraId="5D4248D4" w14:textId="3FF52C84" w:rsidR="00CA145B" w:rsidRPr="00CA145B" w:rsidRDefault="00CA145B" w:rsidP="00CA145B">
                            <w:pPr>
                              <w:spacing w:after="0"/>
                              <w:ind w:firstLine="45"/>
                              <w:rPr>
                                <w:rFonts w:ascii="Calibri" w:hAnsi="Calibri" w:cs="Calibri"/>
                                <w:sz w:val="20"/>
                                <w:szCs w:val="20"/>
                              </w:rPr>
                            </w:pPr>
                          </w:p>
                          <w:p w14:paraId="2EAC7C5F" w14:textId="77777777" w:rsidR="00CA145B" w:rsidRPr="00FB4834" w:rsidRDefault="00CA145B" w:rsidP="00EA253A">
                            <w:pPr>
                              <w:rPr>
                                <w:rFonts w:ascii="Calibri" w:hAnsi="Calibri" w:cs="Calibri"/>
                                <w:b/>
                                <w:bCs/>
                                <w:sz w:val="28"/>
                                <w:szCs w:val="2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B31D11" id="_x0000_s1028" type="#_x0000_t202" style="position:absolute;left:0;text-align:left;margin-left:360.9pt;margin-top:270.9pt;width:312.9pt;height:159.3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" strokecolor="#f06" strokeweight="3pt">
                <v:textbox>
                  <w:txbxContent>
                    <w:p w14:paraId="0C915D96" w14:textId="485B98C5" w:rsidR="007A0EE7" w:rsidRDefault="00EA253A" w:rsidP="007A0EE7">
                      <w:pPr>
                        <w:rPr>
                          <w:rFonts w:ascii="Calibri" w:hAnsi="Calibri" w:cs="Calibri"/>
                          <w:b/>
                          <w:bCs/>
                          <w:sz w:val="28"/>
                          <w:szCs w:val="28"/>
                          <w:u w:val="single"/>
                        </w:rPr>
                      </w:pPr>
                      <w:r w:rsidRPr="00FB4834">
                        <w:rPr>
                          <w:rFonts w:ascii="Calibri" w:hAnsi="Calibri" w:cs="Calibri"/>
                          <w:b/>
                          <w:bCs/>
                          <w:sz w:val="28"/>
                          <w:szCs w:val="28"/>
                          <w:u w:val="single"/>
                        </w:rPr>
                        <w:t>Design</w:t>
                      </w:r>
                      <w:r w:rsidR="00FB4834">
                        <w:rPr>
                          <w:rFonts w:ascii="Calibri" w:hAnsi="Calibri" w:cs="Calibri"/>
                          <w:b/>
                          <w:bCs/>
                          <w:sz w:val="28"/>
                          <w:szCs w:val="28"/>
                          <w:u w:val="single"/>
                        </w:rPr>
                        <w:t xml:space="preserve"> </w:t>
                      </w:r>
                      <w:r w:rsidRPr="00FB4834">
                        <w:rPr>
                          <w:rFonts w:ascii="Calibri" w:hAnsi="Calibri" w:cs="Calibri"/>
                          <w:b/>
                          <w:bCs/>
                          <w:sz w:val="28"/>
                          <w:szCs w:val="28"/>
                          <w:u w:val="single"/>
                        </w:rPr>
                        <w:t>&amp;</w:t>
                      </w:r>
                      <w:r w:rsidR="00FB4834">
                        <w:rPr>
                          <w:rFonts w:ascii="Calibri" w:hAnsi="Calibri" w:cs="Calibri"/>
                          <w:b/>
                          <w:bCs/>
                          <w:sz w:val="28"/>
                          <w:szCs w:val="28"/>
                          <w:u w:val="single"/>
                        </w:rPr>
                        <w:t xml:space="preserve"> </w:t>
                      </w:r>
                      <w:r w:rsidRPr="00FB4834">
                        <w:rPr>
                          <w:rFonts w:ascii="Calibri" w:hAnsi="Calibri" w:cs="Calibri"/>
                          <w:b/>
                          <w:bCs/>
                          <w:sz w:val="28"/>
                          <w:szCs w:val="28"/>
                          <w:u w:val="single"/>
                        </w:rPr>
                        <w:t>Technology:</w:t>
                      </w:r>
                    </w:p>
                    <w:p w14:paraId="6F38401F" w14:textId="446D7749" w:rsidR="005141B0" w:rsidRPr="000721F6" w:rsidRDefault="000721F6" w:rsidP="007A0EE7">
                      <w:pPr>
                        <w:rPr>
                          <w:rFonts w:ascii="Calibri" w:hAnsi="Calibri" w:cs="Calibri"/>
                        </w:rPr>
                      </w:pPr>
                      <w:r w:rsidRPr="000721F6">
                        <w:rPr>
                          <w:rFonts w:ascii="Calibri" w:hAnsi="Calibri" w:cs="Calibri"/>
                        </w:rPr>
                        <w:t>Children will design, make and evaluate their own puppets using a range of materials and simple joining techniques. They will explore different ways to create shapes, textures and features while developing cutting, sticking and assembling skills safely and accurately. Through the design process, children will generate ideas, select suitable materials and evaluate their finished puppets against their original designs, developing creativity and confidence in practical making skills</w:t>
                      </w:r>
                      <w:r w:rsidRPr="000721F6">
                        <w:rPr>
                          <w:rFonts w:ascii="Calibri" w:hAnsi="Calibri" w:cs="Calibri"/>
                        </w:rPr>
                        <w:t>.</w:t>
                      </w:r>
                    </w:p>
                    <w:p w14:paraId="5D4248D4" w14:textId="3FF52C84" w:rsidR="00CA145B" w:rsidRPr="00CA145B" w:rsidRDefault="00CA145B" w:rsidP="00CA145B">
                      <w:pPr>
                        <w:spacing w:after="0"/>
                        <w:ind w:firstLine="45"/>
                        <w:rPr>
                          <w:rFonts w:ascii="Calibri" w:hAnsi="Calibri" w:cs="Calibri"/>
                          <w:sz w:val="20"/>
                          <w:szCs w:val="20"/>
                        </w:rPr>
                      </w:pPr>
                    </w:p>
                    <w:p w14:paraId="2EAC7C5F" w14:textId="77777777" w:rsidR="00CA145B" w:rsidRPr="00FB4834" w:rsidRDefault="00CA145B" w:rsidP="00EA253A">
                      <w:pPr>
                        <w:rPr>
                          <w:rFonts w:ascii="Calibri" w:hAnsi="Calibri" w:cs="Calibri"/>
                          <w:b/>
                          <w:bCs/>
                          <w:sz w:val="28"/>
                          <w:szCs w:val="28"/>
                          <w:u w:val="single"/>
                        </w:rPr>
                      </w:pPr>
                    </w:p>
                  </w:txbxContent>
                </v:textbox>
                <w10:wrap anchorx="margin" anchory="margin"/>
              </v:shape>
            </w:pict>
          </mc:Fallback>
        </mc:AlternateContent>
      </w:r>
      <w:r w:rsidR="00A34CA7">
        <w:rPr>
          <w:noProof/>
        </w:rPr>
        <mc:AlternateContent>
          <mc:Choice Requires="wps">
            <w:drawing>
              <wp:anchor distT="45720" distB="45720" distL="114300" distR="114300" simplePos="0" relativeHeight="251671552" behindDoc="0" locked="0" layoutInCell="1" allowOverlap="1" wp14:anchorId="1D365BAD" wp14:editId="24CD0048">
                <wp:simplePos x="0" y="0"/>
                <wp:positionH relativeFrom="margin">
                  <wp:posOffset>-582930</wp:posOffset>
                </wp:positionH>
                <wp:positionV relativeFrom="margin">
                  <wp:posOffset>4621530</wp:posOffset>
                </wp:positionV>
                <wp:extent cx="5063490" cy="1645920"/>
                <wp:effectExtent l="19050" t="19050" r="22860" b="11430"/>
                <wp:wrapNone/>
                <wp:docPr id="11502987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3490" cy="1645920"/>
                        </a:xfrm>
                        <a:prstGeom prst="rect">
                          <a:avLst/>
                        </a:prstGeom>
                        <a:solidFill>
                          <a:srgbClr val="FFFFFF"/>
                        </a:solidFill>
                        <a:ln w="38100">
                          <a:solidFill>
                            <a:schemeClr val="bg2">
                              <a:lumMod val="75000"/>
                            </a:schemeClr>
                          </a:solidFill>
                          <a:miter lim="800000"/>
                          <a:headEnd/>
                          <a:tailEnd/>
                        </a:ln>
                      </wps:spPr>
                      <wps:txbx>
                        <w:txbxContent>
                          <w:p w14:paraId="4C381203" w14:textId="77777777" w:rsidR="00A34CA7" w:rsidRDefault="00EA253A" w:rsidP="00EA253A">
                            <w:pPr>
                              <w:rPr>
                                <w:rFonts w:ascii="Calibri" w:hAnsi="Calibri" w:cs="Calibri"/>
                                <w:b/>
                                <w:bCs/>
                                <w:sz w:val="28"/>
                                <w:szCs w:val="28"/>
                                <w:u w:val="single"/>
                              </w:rPr>
                            </w:pPr>
                            <w:r w:rsidRPr="00FB4834">
                              <w:rPr>
                                <w:rFonts w:ascii="Calibri" w:hAnsi="Calibri" w:cs="Calibri"/>
                                <w:b/>
                                <w:bCs/>
                                <w:sz w:val="28"/>
                                <w:szCs w:val="28"/>
                                <w:u w:val="single"/>
                              </w:rPr>
                              <w:t>Computing:</w:t>
                            </w:r>
                          </w:p>
                          <w:p w14:paraId="3D1BEFE1" w14:textId="06CCABEC" w:rsidR="00EA253A" w:rsidRDefault="00A34CA7" w:rsidP="00EA253A">
                            <w:pPr>
                              <w:rPr>
                                <w:rFonts w:ascii="Calibri" w:hAnsi="Calibri" w:cs="Calibri"/>
                                <w:b/>
                                <w:bCs/>
                                <w:sz w:val="28"/>
                                <w:szCs w:val="28"/>
                                <w:u w:val="single"/>
                              </w:rPr>
                            </w:pPr>
                            <w:r w:rsidRPr="00A34CA7">
                              <w:rPr>
                                <w:rFonts w:ascii="Calibri" w:hAnsi="Calibri" w:cs="Calibri"/>
                              </w:rPr>
                              <w:t xml:space="preserve">Children will learn how to group and organise information in different ways using practical and digital activities. They will sort objects and data into categories, ask and answer simple questions about the information they collect, and begin to use pictograms and simple charts </w:t>
                            </w:r>
                            <w:r w:rsidRPr="00A34CA7">
                              <w:rPr>
                                <w:rFonts w:ascii="Calibri" w:hAnsi="Calibri" w:cs="Calibri"/>
                                <w:sz w:val="18"/>
                                <w:szCs w:val="18"/>
                              </w:rPr>
                              <w:t xml:space="preserve">to </w:t>
                            </w:r>
                            <w:r w:rsidRPr="00A34CA7">
                              <w:rPr>
                                <w:rFonts w:ascii="Calibri" w:hAnsi="Calibri" w:cs="Calibri"/>
                              </w:rPr>
                              <w:t>represent data clearly.</w:t>
                            </w:r>
                            <w:r w:rsidRPr="00A34CA7">
                              <w:rPr>
                                <w:rFonts w:ascii="Calibri" w:hAnsi="Calibri" w:cs="Calibri"/>
                                <w:sz w:val="18"/>
                                <w:szCs w:val="18"/>
                              </w:rPr>
                              <w:t xml:space="preserve"> </w:t>
                            </w:r>
                            <w:r w:rsidRPr="00A34CA7">
                              <w:rPr>
                                <w:rFonts w:ascii="Calibri" w:hAnsi="Calibri" w:cs="Calibri"/>
                              </w:rPr>
                              <w:t>Through these activities, children will develop their understanding of how data can be grouped to help us find and compare information.</w:t>
                            </w:r>
                            <w:r w:rsidR="00783082" w:rsidRPr="00A34CA7">
                              <w:rPr>
                                <w:rFonts w:ascii="Calibri" w:hAnsi="Calibri" w:cs="Calibri"/>
                                <w:b/>
                                <w:bCs/>
                                <w:u w:val="single"/>
                              </w:rPr>
                              <w:t xml:space="preserve"> </w:t>
                            </w:r>
                          </w:p>
                          <w:p w14:paraId="39C59E5D" w14:textId="6136E376" w:rsidR="00DA2097" w:rsidRPr="00336053" w:rsidRDefault="00DA2097" w:rsidP="00EA253A">
                            <w:pPr>
                              <w:rPr>
                                <w:rFonts w:ascii="Calibri" w:hAnsi="Calibri" w:cs="Calibri"/>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365BAD" id="_x0000_s1029" type="#_x0000_t202" style="position:absolute;left:0;text-align:left;margin-left:-45.9pt;margin-top:363.9pt;width:398.7pt;height:129.6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" strokecolor="#adadad [2414]" strokeweight="3pt">
                <v:textbox>
                  <w:txbxContent>
                    <w:p w14:paraId="4C381203" w14:textId="77777777" w:rsidR="00A34CA7" w:rsidRDefault="00EA253A" w:rsidP="00EA253A">
                      <w:pPr>
                        <w:rPr>
                          <w:rFonts w:ascii="Calibri" w:hAnsi="Calibri" w:cs="Calibri"/>
                          <w:b/>
                          <w:bCs/>
                          <w:sz w:val="28"/>
                          <w:szCs w:val="28"/>
                          <w:u w:val="single"/>
                        </w:rPr>
                      </w:pPr>
                      <w:r w:rsidRPr="00FB4834">
                        <w:rPr>
                          <w:rFonts w:ascii="Calibri" w:hAnsi="Calibri" w:cs="Calibri"/>
                          <w:b/>
                          <w:bCs/>
                          <w:sz w:val="28"/>
                          <w:szCs w:val="28"/>
                          <w:u w:val="single"/>
                        </w:rPr>
                        <w:t>Computing:</w:t>
                      </w:r>
                    </w:p>
                    <w:p w14:paraId="3D1BEFE1" w14:textId="06CCABEC" w:rsidR="00EA253A" w:rsidRDefault="00A34CA7" w:rsidP="00EA253A">
                      <w:pPr>
                        <w:rPr>
                          <w:rFonts w:ascii="Calibri" w:hAnsi="Calibri" w:cs="Calibri"/>
                          <w:b/>
                          <w:bCs/>
                          <w:sz w:val="28"/>
                          <w:szCs w:val="28"/>
                          <w:u w:val="single"/>
                        </w:rPr>
                      </w:pPr>
                      <w:r w:rsidRPr="00A34CA7">
                        <w:rPr>
                          <w:rFonts w:ascii="Calibri" w:hAnsi="Calibri" w:cs="Calibri"/>
                        </w:rPr>
                        <w:t xml:space="preserve">Children will learn how to group and organise information in different ways using practical and digital activities. They will sort objects and data into categories, ask and answer simple questions about the information they collect, and begin to use pictograms and simple charts </w:t>
                      </w:r>
                      <w:r w:rsidRPr="00A34CA7">
                        <w:rPr>
                          <w:rFonts w:ascii="Calibri" w:hAnsi="Calibri" w:cs="Calibri"/>
                          <w:sz w:val="18"/>
                          <w:szCs w:val="18"/>
                        </w:rPr>
                        <w:t xml:space="preserve">to </w:t>
                      </w:r>
                      <w:r w:rsidRPr="00A34CA7">
                        <w:rPr>
                          <w:rFonts w:ascii="Calibri" w:hAnsi="Calibri" w:cs="Calibri"/>
                        </w:rPr>
                        <w:t>represent data clearly.</w:t>
                      </w:r>
                      <w:r w:rsidRPr="00A34CA7">
                        <w:rPr>
                          <w:rFonts w:ascii="Calibri" w:hAnsi="Calibri" w:cs="Calibri"/>
                          <w:sz w:val="18"/>
                          <w:szCs w:val="18"/>
                        </w:rPr>
                        <w:t xml:space="preserve"> </w:t>
                      </w:r>
                      <w:r w:rsidRPr="00A34CA7">
                        <w:rPr>
                          <w:rFonts w:ascii="Calibri" w:hAnsi="Calibri" w:cs="Calibri"/>
                        </w:rPr>
                        <w:t>Through these activities, children will develop their understanding of how data can be grouped to help us find and compare information.</w:t>
                      </w:r>
                      <w:r w:rsidR="00783082" w:rsidRPr="00A34CA7">
                        <w:rPr>
                          <w:rFonts w:ascii="Calibri" w:hAnsi="Calibri" w:cs="Calibri"/>
                          <w:b/>
                          <w:bCs/>
                          <w:u w:val="single"/>
                        </w:rPr>
                        <w:t xml:space="preserve"> </w:t>
                      </w:r>
                    </w:p>
                    <w:p w14:paraId="39C59E5D" w14:textId="6136E376" w:rsidR="00DA2097" w:rsidRPr="00336053" w:rsidRDefault="00DA2097" w:rsidP="00EA253A">
                      <w:pPr>
                        <w:rPr>
                          <w:rFonts w:ascii="Calibri" w:hAnsi="Calibri" w:cs="Calibri"/>
                          <w:sz w:val="28"/>
                          <w:szCs w:val="28"/>
                        </w:rPr>
                      </w:pPr>
                    </w:p>
                  </w:txbxContent>
                </v:textbox>
                <w10:wrap anchorx="margin" anchory="margin"/>
              </v:shape>
            </w:pict>
          </mc:Fallback>
        </mc:AlternateContent>
      </w:r>
      <w:r w:rsidR="00A34CA7">
        <w:rPr>
          <w:noProof/>
        </w:rPr>
        <mc:AlternateContent>
          <mc:Choice Requires="wps">
            <w:drawing>
              <wp:anchor distT="45720" distB="45720" distL="114300" distR="114300" simplePos="0" relativeHeight="251673600" behindDoc="0" locked="0" layoutInCell="1" allowOverlap="1" wp14:anchorId="6C188CFC" wp14:editId="6712B9BB">
                <wp:simplePos x="0" y="0"/>
                <wp:positionH relativeFrom="margin">
                  <wp:posOffset>-501650</wp:posOffset>
                </wp:positionH>
                <wp:positionV relativeFrom="page">
                  <wp:posOffset>4661535</wp:posOffset>
                </wp:positionV>
                <wp:extent cx="4441825" cy="742622"/>
                <wp:effectExtent l="19050" t="19050" r="15875" b="19685"/>
                <wp:wrapNone/>
                <wp:docPr id="18007851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1825" cy="742622"/>
                        </a:xfrm>
                        <a:prstGeom prst="rect">
                          <a:avLst/>
                        </a:prstGeom>
                        <a:solidFill>
                          <a:srgbClr val="FFFFFF"/>
                        </a:solidFill>
                        <a:ln w="38100">
                          <a:solidFill>
                            <a:schemeClr val="bg2">
                              <a:lumMod val="50000"/>
                            </a:schemeClr>
                          </a:solidFill>
                          <a:miter lim="800000"/>
                          <a:headEnd/>
                          <a:tailEnd/>
                        </a:ln>
                      </wps:spPr>
                      <wps:txbx>
                        <w:txbxContent>
                          <w:p w14:paraId="15B0C574" w14:textId="425F6873" w:rsidR="00EA253A" w:rsidRDefault="006D7C51" w:rsidP="00EA253A">
                            <w:pPr>
                              <w:rPr>
                                <w:rFonts w:ascii="Calibri" w:hAnsi="Calibri" w:cs="Calibri"/>
                                <w:b/>
                                <w:bCs/>
                                <w:sz w:val="28"/>
                                <w:szCs w:val="28"/>
                              </w:rPr>
                            </w:pPr>
                            <w:r w:rsidRPr="00EE0DEB">
                              <w:rPr>
                                <w:rFonts w:ascii="Calibri" w:hAnsi="Calibri" w:cs="Calibri"/>
                                <w:b/>
                                <w:bCs/>
                                <w:sz w:val="28"/>
                                <w:szCs w:val="28"/>
                                <w:u w:val="single"/>
                              </w:rPr>
                              <w:t>PE</w:t>
                            </w:r>
                            <w:r w:rsidR="00EA253A" w:rsidRPr="00EE0DEB">
                              <w:rPr>
                                <w:rFonts w:ascii="Calibri" w:hAnsi="Calibri" w:cs="Calibri"/>
                                <w:b/>
                                <w:bCs/>
                                <w:sz w:val="28"/>
                                <w:szCs w:val="28"/>
                                <w:u w:val="single"/>
                              </w:rPr>
                              <w:t>:</w:t>
                            </w:r>
                            <w:r w:rsidR="003536C3">
                              <w:rPr>
                                <w:rFonts w:ascii="Calibri" w:hAnsi="Calibri" w:cs="Calibri"/>
                                <w:b/>
                                <w:bCs/>
                                <w:sz w:val="28"/>
                                <w:szCs w:val="28"/>
                              </w:rPr>
                              <w:t xml:space="preserve"> </w:t>
                            </w:r>
                          </w:p>
                          <w:p w14:paraId="5E37E219" w14:textId="3E0DAFC7" w:rsidR="003D1B02" w:rsidRPr="00B15644" w:rsidRDefault="00B15644" w:rsidP="00EA253A">
                            <w:pPr>
                              <w:rPr>
                                <w:rFonts w:ascii="Calibri" w:hAnsi="Calibri" w:cs="Calibri"/>
                              </w:rPr>
                            </w:pPr>
                            <w:r w:rsidRPr="00B15644">
                              <w:rPr>
                                <w:rFonts w:ascii="Calibri" w:hAnsi="Calibri" w:cs="Calibri"/>
                              </w:rPr>
                              <w:t>Basketball and tennis.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188CFC" id="_x0000_t202" coordsize="21600,21600" o:spt="202" path="m,l,21600r21600,l21600,xe">
                <v:stroke joinstyle="miter"/>
                <v:path gradientshapeok="t" o:connecttype="rect"/>
              </v:shapetype>
              <v:shape id="_x0000_s1030" type="#_x0000_t202" style="position:absolute;left:0;text-align:left;margin-left:-39.5pt;margin-top:367.05pt;width:349.75pt;height:58.4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" strokecolor="#737373 [1614]" strokeweight="3pt">
                <v:textbox>
                  <w:txbxContent>
                    <w:p w14:paraId="15B0C574" w14:textId="425F6873" w:rsidR="00EA253A" w:rsidRDefault="006D7C51" w:rsidP="00EA253A">
                      <w:pPr>
                        <w:rPr>
                          <w:rFonts w:ascii="Calibri" w:hAnsi="Calibri" w:cs="Calibri"/>
                          <w:b/>
                          <w:bCs/>
                          <w:sz w:val="28"/>
                          <w:szCs w:val="28"/>
                        </w:rPr>
                      </w:pPr>
                      <w:r w:rsidRPr="00EE0DEB">
                        <w:rPr>
                          <w:rFonts w:ascii="Calibri" w:hAnsi="Calibri" w:cs="Calibri"/>
                          <w:b/>
                          <w:bCs/>
                          <w:sz w:val="28"/>
                          <w:szCs w:val="28"/>
                          <w:u w:val="single"/>
                        </w:rPr>
                        <w:t>PE</w:t>
                      </w:r>
                      <w:r w:rsidR="00EA253A" w:rsidRPr="00EE0DEB">
                        <w:rPr>
                          <w:rFonts w:ascii="Calibri" w:hAnsi="Calibri" w:cs="Calibri"/>
                          <w:b/>
                          <w:bCs/>
                          <w:sz w:val="28"/>
                          <w:szCs w:val="28"/>
                          <w:u w:val="single"/>
                        </w:rPr>
                        <w:t>:</w:t>
                      </w:r>
                      <w:r w:rsidR="003536C3">
                        <w:rPr>
                          <w:rFonts w:ascii="Calibri" w:hAnsi="Calibri" w:cs="Calibri"/>
                          <w:b/>
                          <w:bCs/>
                          <w:sz w:val="28"/>
                          <w:szCs w:val="28"/>
                        </w:rPr>
                        <w:t xml:space="preserve"> </w:t>
                      </w:r>
                    </w:p>
                    <w:p w14:paraId="5E37E219" w14:textId="3E0DAFC7" w:rsidR="003D1B02" w:rsidRPr="00B15644" w:rsidRDefault="00B15644" w:rsidP="00EA253A">
                      <w:pPr>
                        <w:rPr>
                          <w:rFonts w:ascii="Calibri" w:hAnsi="Calibri" w:cs="Calibri"/>
                        </w:rPr>
                      </w:pPr>
                      <w:r w:rsidRPr="00B15644">
                        <w:rPr>
                          <w:rFonts w:ascii="Calibri" w:hAnsi="Calibri" w:cs="Calibri"/>
                        </w:rPr>
                        <w:t>Basketball and tennis.</w:t>
                      </w:r>
                    </w:p>
                  </w:txbxContent>
                </v:textbox>
                <w10:wrap anchorx="margin" anchory="page"/>
              </v:shape>
            </w:pict>
          </mc:Fallback>
        </mc:AlternateContent>
      </w:r>
      <w:r w:rsidR="00A34CA7">
        <w:rPr>
          <w:noProof/>
        </w:rPr>
        <mc:AlternateContent>
          <mc:Choice Requires="wps">
            <w:drawing>
              <wp:anchor distT="45720" distB="45720" distL="114300" distR="114300" simplePos="0" relativeHeight="251669504" behindDoc="0" locked="0" layoutInCell="1" allowOverlap="1" wp14:anchorId="3074BFDB" wp14:editId="42EC2240">
                <wp:simplePos x="0" y="0"/>
                <wp:positionH relativeFrom="margin">
                  <wp:posOffset>-567690</wp:posOffset>
                </wp:positionH>
                <wp:positionV relativeFrom="page">
                  <wp:posOffset>7258050</wp:posOffset>
                </wp:positionV>
                <wp:extent cx="4972050" cy="1413510"/>
                <wp:effectExtent l="19050" t="19050" r="19050" b="15240"/>
                <wp:wrapNone/>
                <wp:docPr id="1001767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2050" cy="1413510"/>
                        </a:xfrm>
                        <a:prstGeom prst="rect">
                          <a:avLst/>
                        </a:prstGeom>
                        <a:solidFill>
                          <a:srgbClr val="FFFFFF"/>
                        </a:solidFill>
                        <a:ln w="38100">
                          <a:solidFill>
                            <a:srgbClr val="FF33CC"/>
                          </a:solidFill>
                          <a:miter lim="800000"/>
                          <a:headEnd/>
                          <a:tailEnd/>
                        </a:ln>
                      </wps:spPr>
                      <wps:txbx>
                        <w:txbxContent>
                          <w:p w14:paraId="4D44EC23" w14:textId="5FF74B75" w:rsidR="001E4F8E" w:rsidRPr="0081794D" w:rsidRDefault="00EA253A" w:rsidP="00CC2C91">
                            <w:pPr>
                              <w:rPr>
                                <w:rFonts w:ascii="Calibri" w:hAnsi="Calibri" w:cs="Calibri"/>
                                <w:sz w:val="20"/>
                                <w:szCs w:val="20"/>
                              </w:rPr>
                            </w:pPr>
                            <w:r w:rsidRPr="00FB4834">
                              <w:rPr>
                                <w:rFonts w:ascii="Calibri" w:hAnsi="Calibri" w:cs="Calibri"/>
                                <w:b/>
                                <w:bCs/>
                                <w:sz w:val="28"/>
                                <w:szCs w:val="28"/>
                                <w:u w:val="single"/>
                              </w:rPr>
                              <w:t>RE:</w:t>
                            </w:r>
                            <w:r w:rsidR="007556FA">
                              <w:rPr>
                                <w:rFonts w:ascii="Calibri" w:hAnsi="Calibri" w:cs="Calibri"/>
                                <w:b/>
                                <w:bCs/>
                                <w:sz w:val="28"/>
                                <w:szCs w:val="28"/>
                                <w:u w:val="single"/>
                              </w:rPr>
                              <w:t xml:space="preserve">  </w:t>
                            </w:r>
                          </w:p>
                          <w:p w14:paraId="225C9A31" w14:textId="5925F22B" w:rsidR="00B61A6B" w:rsidRPr="005240C9" w:rsidRDefault="005240C9" w:rsidP="0081794D">
                            <w:pPr>
                              <w:spacing w:after="0"/>
                              <w:rPr>
                                <w:rFonts w:ascii="Calibri" w:hAnsi="Calibri" w:cs="Calibri"/>
                              </w:rPr>
                            </w:pPr>
                            <w:r w:rsidRPr="005240C9">
                              <w:rPr>
                                <w:rFonts w:ascii="Calibri" w:hAnsi="Calibri" w:cs="Calibri"/>
                              </w:rPr>
                              <w:t>Children will explore the story of Easter and why it is important to Christians. Through stories, discussion and creative activities, they will learn about key events such as Palm Sunday, the Last Supper and Easter Sunday. Children will begin to understand themes of love, hope and new life while recognising that Easter is celebrated in different ways by Christians around the world.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74BFDB" id="_x0000_s1031" type="#_x0000_t202" style="position:absolute;left:0;text-align:left;margin-left:-44.7pt;margin-top:571.5pt;width:391.5pt;height:111.3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" strokecolor="#f3c" strokeweight="3pt">
                <v:textbox>
                  <w:txbxContent>
                    <w:p w14:paraId="4D44EC23" w14:textId="5FF74B75" w:rsidR="001E4F8E" w:rsidRPr="0081794D" w:rsidRDefault="00EA253A" w:rsidP="00CC2C91">
                      <w:pPr>
                        <w:rPr>
                          <w:rFonts w:ascii="Calibri" w:hAnsi="Calibri" w:cs="Calibri"/>
                          <w:sz w:val="20"/>
                          <w:szCs w:val="20"/>
                        </w:rPr>
                      </w:pPr>
                      <w:r w:rsidRPr="00FB4834">
                        <w:rPr>
                          <w:rFonts w:ascii="Calibri" w:hAnsi="Calibri" w:cs="Calibri"/>
                          <w:b/>
                          <w:bCs/>
                          <w:sz w:val="28"/>
                          <w:szCs w:val="28"/>
                          <w:u w:val="single"/>
                        </w:rPr>
                        <w:t>RE:</w:t>
                      </w:r>
                      <w:r w:rsidR="007556FA">
                        <w:rPr>
                          <w:rFonts w:ascii="Calibri" w:hAnsi="Calibri" w:cs="Calibri"/>
                          <w:b/>
                          <w:bCs/>
                          <w:sz w:val="28"/>
                          <w:szCs w:val="28"/>
                          <w:u w:val="single"/>
                        </w:rPr>
                        <w:t xml:space="preserve">  </w:t>
                      </w:r>
                    </w:p>
                    <w:p w14:paraId="225C9A31" w14:textId="5925F22B" w:rsidR="00B61A6B" w:rsidRPr="005240C9" w:rsidRDefault="005240C9" w:rsidP="0081794D">
                      <w:pPr>
                        <w:spacing w:after="0"/>
                        <w:rPr>
                          <w:rFonts w:ascii="Calibri" w:hAnsi="Calibri" w:cs="Calibri"/>
                        </w:rPr>
                      </w:pPr>
                      <w:r w:rsidRPr="005240C9">
                        <w:rPr>
                          <w:rFonts w:ascii="Calibri" w:hAnsi="Calibri" w:cs="Calibri"/>
                        </w:rPr>
                        <w:t>Children will explore the story of Easter and why it is important to Christians. Through stories, discussion and creative activities, they will learn about key events such as Palm Sunday, the Last Supper and Easter Sunday. Children will begin to understand themes of love, hope and new life while recognising that Easter is celebrated in different ways by Christians around the world.</w:t>
                      </w:r>
                    </w:p>
                  </w:txbxContent>
                </v:textbox>
                <w10:wrap anchorx="margin" anchory="page"/>
              </v:shape>
            </w:pict>
          </mc:Fallback>
        </mc:AlternateContent>
      </w:r>
      <w:r w:rsidR="005240C9">
        <w:rPr>
          <w:noProof/>
        </w:rPr>
        <mc:AlternateContent>
          <mc:Choice Requires="wps">
            <w:drawing>
              <wp:anchor distT="45720" distB="45720" distL="114300" distR="114300" simplePos="0" relativeHeight="251663360" behindDoc="0" locked="0" layoutInCell="1" allowOverlap="1" wp14:anchorId="041EA4AD" wp14:editId="78652111">
                <wp:simplePos x="0" y="0"/>
                <wp:positionH relativeFrom="margin">
                  <wp:posOffset>-590550</wp:posOffset>
                </wp:positionH>
                <wp:positionV relativeFrom="margin">
                  <wp:posOffset>9749790</wp:posOffset>
                </wp:positionV>
                <wp:extent cx="4461510" cy="1794510"/>
                <wp:effectExtent l="19050" t="19050" r="15240" b="15240"/>
                <wp:wrapNone/>
                <wp:docPr id="13568863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1510" cy="1794510"/>
                        </a:xfrm>
                        <a:prstGeom prst="rect">
                          <a:avLst/>
                        </a:prstGeom>
                        <a:solidFill>
                          <a:srgbClr val="EFFEDA"/>
                        </a:solidFill>
                        <a:ln w="38100">
                          <a:solidFill>
                            <a:srgbClr val="00B050"/>
                          </a:solidFill>
                          <a:miter lim="800000"/>
                          <a:headEnd/>
                          <a:tailEnd/>
                        </a:ln>
                      </wps:spPr>
                      <wps:txbx>
                        <w:txbxContent>
                          <w:p w14:paraId="41EF0321" w14:textId="09FF35CC" w:rsidR="00EA253A" w:rsidRDefault="00EA253A" w:rsidP="00EA253A">
                            <w:pPr>
                              <w:rPr>
                                <w:rFonts w:ascii="Calibri" w:hAnsi="Calibri" w:cs="Calibri"/>
                                <w:b/>
                                <w:bCs/>
                                <w:sz w:val="28"/>
                                <w:szCs w:val="28"/>
                              </w:rPr>
                            </w:pPr>
                            <w:r w:rsidRPr="00FB4834">
                              <w:rPr>
                                <w:rFonts w:ascii="Calibri" w:hAnsi="Calibri" w:cs="Calibri"/>
                                <w:b/>
                                <w:bCs/>
                                <w:sz w:val="28"/>
                                <w:szCs w:val="28"/>
                                <w:u w:val="single"/>
                              </w:rPr>
                              <w:t>Science:</w:t>
                            </w:r>
                            <w:r w:rsidR="00E9076D">
                              <w:rPr>
                                <w:rFonts w:ascii="Calibri" w:hAnsi="Calibri" w:cs="Calibri"/>
                                <w:b/>
                                <w:bCs/>
                                <w:sz w:val="28"/>
                                <w:szCs w:val="28"/>
                              </w:rPr>
                              <w:t xml:space="preserve"> </w:t>
                            </w:r>
                          </w:p>
                          <w:p w14:paraId="39689EFB" w14:textId="6FA6254C" w:rsidR="005C2F15" w:rsidRPr="00637CE3" w:rsidRDefault="00637CE3" w:rsidP="006C3975">
                            <w:pPr>
                              <w:spacing w:after="0"/>
                              <w:rPr>
                                <w:rFonts w:ascii="Calibri" w:hAnsi="Calibri" w:cs="Calibri"/>
                              </w:rPr>
                            </w:pPr>
                            <w:r w:rsidRPr="00637CE3">
                              <w:rPr>
                                <w:rFonts w:ascii="Calibri" w:hAnsi="Calibri" w:cs="Calibri"/>
                              </w:rPr>
                              <w:t>Children will explore and compare a variety of animals, including fish, amphibians, reptiles, birds and mammals. They will learn to identify and describe similarities and differences between animals based on their features, habitats and diets. Through observation, sorting and discussion activities, children will develop scientific vocabulary and begin to understand how animals are suited to the environments in which they live.</w:t>
                            </w:r>
                          </w:p>
                          <w:p w14:paraId="55D38985" w14:textId="77777777" w:rsidR="00D4232E" w:rsidRPr="000B40E8" w:rsidRDefault="00D4232E" w:rsidP="00EA253A">
                            <w:pPr>
                              <w:rPr>
                                <w:rFonts w:ascii="Calibri" w:hAnsi="Calibri" w:cs="Calibri"/>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1EA4AD" id="_x0000_s1032" type="#_x0000_t202" style="position:absolute;left:0;text-align:left;margin-left:-46.5pt;margin-top:767.7pt;width:351.3pt;height:141.3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" fillcolor="#effeda" strokecolor="#00b050" strokeweight="3pt">
                <v:textbox>
                  <w:txbxContent>
                    <w:p w14:paraId="41EF0321" w14:textId="09FF35CC" w:rsidR="00EA253A" w:rsidRDefault="00EA253A" w:rsidP="00EA253A">
                      <w:pPr>
                        <w:rPr>
                          <w:rFonts w:ascii="Calibri" w:hAnsi="Calibri" w:cs="Calibri"/>
                          <w:b/>
                          <w:bCs/>
                          <w:sz w:val="28"/>
                          <w:szCs w:val="28"/>
                        </w:rPr>
                      </w:pPr>
                      <w:r w:rsidRPr="00FB4834">
                        <w:rPr>
                          <w:rFonts w:ascii="Calibri" w:hAnsi="Calibri" w:cs="Calibri"/>
                          <w:b/>
                          <w:bCs/>
                          <w:sz w:val="28"/>
                          <w:szCs w:val="28"/>
                          <w:u w:val="single"/>
                        </w:rPr>
                        <w:t>Science:</w:t>
                      </w:r>
                      <w:r w:rsidR="00E9076D">
                        <w:rPr>
                          <w:rFonts w:ascii="Calibri" w:hAnsi="Calibri" w:cs="Calibri"/>
                          <w:b/>
                          <w:bCs/>
                          <w:sz w:val="28"/>
                          <w:szCs w:val="28"/>
                        </w:rPr>
                        <w:t xml:space="preserve"> </w:t>
                      </w:r>
                    </w:p>
                    <w:p w14:paraId="39689EFB" w14:textId="6FA6254C" w:rsidR="005C2F15" w:rsidRPr="00637CE3" w:rsidRDefault="00637CE3" w:rsidP="006C3975">
                      <w:pPr>
                        <w:spacing w:after="0"/>
                        <w:rPr>
                          <w:rFonts w:ascii="Calibri" w:hAnsi="Calibri" w:cs="Calibri"/>
                        </w:rPr>
                      </w:pPr>
                      <w:r w:rsidRPr="00637CE3">
                        <w:rPr>
                          <w:rFonts w:ascii="Calibri" w:hAnsi="Calibri" w:cs="Calibri"/>
                        </w:rPr>
                        <w:t>Children will explore and compare a variety of animals, including fish, amphibians, reptiles, birds and mammals. They will learn to identify and describe similarities and differences between animals based on their features, habitats and diets. Through observation, sorting and discussion activities, children will develop scientific vocabulary and begin to understand how animals are suited to the environments in which they live</w:t>
                      </w:r>
                      <w:r w:rsidRPr="00637CE3">
                        <w:rPr>
                          <w:rFonts w:ascii="Calibri" w:hAnsi="Calibri" w:cs="Calibri"/>
                        </w:rPr>
                        <w:t>.</w:t>
                      </w:r>
                    </w:p>
                    <w:p w14:paraId="55D38985" w14:textId="77777777" w:rsidR="00D4232E" w:rsidRPr="000B40E8" w:rsidRDefault="00D4232E" w:rsidP="00EA253A">
                      <w:pPr>
                        <w:rPr>
                          <w:rFonts w:ascii="Calibri" w:hAnsi="Calibri" w:cs="Calibri"/>
                          <w:b/>
                          <w:bCs/>
                          <w:sz w:val="28"/>
                          <w:szCs w:val="28"/>
                        </w:rPr>
                      </w:pPr>
                    </w:p>
                  </w:txbxContent>
                </v:textbox>
                <w10:wrap anchorx="margin" anchory="margin"/>
              </v:shape>
            </w:pict>
          </mc:Fallback>
        </mc:AlternateContent>
      </w:r>
      <w:r w:rsidR="008E215C">
        <w:rPr>
          <w:noProof/>
        </w:rPr>
        <mc:AlternateContent>
          <mc:Choice Requires="wps">
            <w:drawing>
              <wp:anchor distT="45720" distB="45720" distL="114300" distR="114300" simplePos="0" relativeHeight="251665408" behindDoc="0" locked="0" layoutInCell="1" allowOverlap="1" wp14:anchorId="47C3AC94" wp14:editId="76F12353">
                <wp:simplePos x="0" y="0"/>
                <wp:positionH relativeFrom="margin">
                  <wp:posOffset>4560570</wp:posOffset>
                </wp:positionH>
                <wp:positionV relativeFrom="page">
                  <wp:posOffset>2259331</wp:posOffset>
                </wp:positionV>
                <wp:extent cx="4339590" cy="1878330"/>
                <wp:effectExtent l="19050" t="19050" r="22860" b="26670"/>
                <wp:wrapNone/>
                <wp:docPr id="13662389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9590" cy="1878330"/>
                        </a:xfrm>
                        <a:prstGeom prst="rect">
                          <a:avLst/>
                        </a:prstGeom>
                        <a:solidFill>
                          <a:schemeClr val="bg1"/>
                        </a:solidFill>
                        <a:ln w="38100">
                          <a:solidFill>
                            <a:srgbClr val="FFFF00"/>
                          </a:solidFill>
                          <a:miter lim="800000"/>
                          <a:headEnd/>
                          <a:tailEnd/>
                        </a:ln>
                      </wps:spPr>
                      <wps:txbx>
                        <w:txbxContent>
                          <w:p w14:paraId="7E5C44F4" w14:textId="31EA9B1E" w:rsidR="00EA253A" w:rsidRDefault="00EA253A" w:rsidP="00EA253A">
                            <w:pPr>
                              <w:rPr>
                                <w:rFonts w:ascii="Calibri" w:hAnsi="Calibri" w:cs="Calibri"/>
                                <w:b/>
                                <w:bCs/>
                                <w:sz w:val="28"/>
                                <w:szCs w:val="28"/>
                              </w:rPr>
                            </w:pPr>
                            <w:r w:rsidRPr="00FB4834">
                              <w:rPr>
                                <w:rFonts w:ascii="Calibri" w:hAnsi="Calibri" w:cs="Calibri"/>
                                <w:b/>
                                <w:bCs/>
                                <w:sz w:val="28"/>
                                <w:szCs w:val="28"/>
                                <w:u w:val="single"/>
                              </w:rPr>
                              <w:t>History:</w:t>
                            </w:r>
                          </w:p>
                          <w:p w14:paraId="5B6DD875" w14:textId="23E502B3" w:rsidR="0091048A" w:rsidRPr="008E215C" w:rsidRDefault="007A67EC" w:rsidP="00E520B0">
                            <w:pPr>
                              <w:spacing w:after="0"/>
                              <w:rPr>
                                <w:rFonts w:ascii="Calibri" w:hAnsi="Calibri" w:cs="Calibri"/>
                              </w:rPr>
                            </w:pPr>
                            <w:r w:rsidRPr="008E215C">
                              <w:rPr>
                                <w:rFonts w:ascii="Calibri" w:hAnsi="Calibri" w:cs="Calibri"/>
                              </w:rPr>
                              <w:t>Children will explore toys from the past and present, developing an understanding of how life has changed over time. They will discuss their favourite toys using language linked to the past, ask questions about historical toys and make comparisons between old and modern toys. Through sequencing artefacts from different periods and investigating teddy bears from 100 years ago, children will identify similarities and differences and describe how toys have changed across generations.</w:t>
                            </w:r>
                          </w:p>
                          <w:p w14:paraId="495B27B8" w14:textId="77777777" w:rsidR="00E520B0" w:rsidRPr="00E520B0" w:rsidRDefault="00E520B0" w:rsidP="00E520B0">
                            <w:pPr>
                              <w:spacing w:after="0"/>
                              <w:rPr>
                                <w:rFonts w:ascii="Calibri" w:hAnsi="Calibri" w:cs="Calibri"/>
                                <w:b/>
                                <w:bCs/>
                                <w:sz w:val="20"/>
                                <w:szCs w:val="20"/>
                              </w:rPr>
                            </w:pPr>
                            <w:r w:rsidRPr="00E520B0">
                              <w:rPr>
                                <w:rFonts w:ascii="Calibri" w:hAnsi="Calibri" w:cs="Calibri"/>
                                <w:b/>
                                <w:bCs/>
                                <w:sz w:val="20"/>
                                <w:szCs w:val="20"/>
                              </w:rPr>
                              <w:t> </w:t>
                            </w:r>
                          </w:p>
                          <w:p w14:paraId="5CBABEAE" w14:textId="77777777" w:rsidR="00E520B0" w:rsidRPr="00E520B0" w:rsidRDefault="00E520B0" w:rsidP="00E520B0">
                            <w:pPr>
                              <w:spacing w:after="0"/>
                              <w:rPr>
                                <w:rFonts w:ascii="Calibri" w:hAnsi="Calibri" w:cs="Calibri"/>
                                <w:b/>
                                <w:bC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C3AC94" id="_x0000_s1033" type="#_x0000_t202" style="position:absolute;left:0;text-align:left;margin-left:359.1pt;margin-top:177.9pt;width:341.7pt;height:147.9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" fillcolor="white [3212]" strokecolor="yellow" strokeweight="3pt">
                <v:textbox>
                  <w:txbxContent>
                    <w:p w14:paraId="7E5C44F4" w14:textId="31EA9B1E" w:rsidR="00EA253A" w:rsidRDefault="00EA253A" w:rsidP="00EA253A">
                      <w:pPr>
                        <w:rPr>
                          <w:rFonts w:ascii="Calibri" w:hAnsi="Calibri" w:cs="Calibri"/>
                          <w:b/>
                          <w:bCs/>
                          <w:sz w:val="28"/>
                          <w:szCs w:val="28"/>
                        </w:rPr>
                      </w:pPr>
                      <w:r w:rsidRPr="00FB4834">
                        <w:rPr>
                          <w:rFonts w:ascii="Calibri" w:hAnsi="Calibri" w:cs="Calibri"/>
                          <w:b/>
                          <w:bCs/>
                          <w:sz w:val="28"/>
                          <w:szCs w:val="28"/>
                          <w:u w:val="single"/>
                        </w:rPr>
                        <w:t>History:</w:t>
                      </w:r>
                    </w:p>
                    <w:p w14:paraId="5B6DD875" w14:textId="23E502B3" w:rsidR="0091048A" w:rsidRPr="008E215C" w:rsidRDefault="007A67EC" w:rsidP="00E520B0">
                      <w:pPr>
                        <w:spacing w:after="0"/>
                        <w:rPr>
                          <w:rFonts w:ascii="Calibri" w:hAnsi="Calibri" w:cs="Calibri"/>
                        </w:rPr>
                      </w:pPr>
                      <w:r w:rsidRPr="008E215C">
                        <w:rPr>
                          <w:rFonts w:ascii="Calibri" w:hAnsi="Calibri" w:cs="Calibri"/>
                        </w:rPr>
                        <w:t>Children will explore toys from the past and present, developing an understanding of how life has changed over time. They will discuss their favourite toys using language linked to the past, ask questions about historical toys and make comparisons between old and modern toys. Through sequencing artefacts from different periods and investigating teddy bears from 100 years ago, children will identify similarities and differences and describe how toys have changed across generations.</w:t>
                      </w:r>
                    </w:p>
                    <w:p w14:paraId="495B27B8" w14:textId="77777777" w:rsidR="00E520B0" w:rsidRPr="00E520B0" w:rsidRDefault="00E520B0" w:rsidP="00E520B0">
                      <w:pPr>
                        <w:spacing w:after="0"/>
                        <w:rPr>
                          <w:rFonts w:ascii="Calibri" w:hAnsi="Calibri" w:cs="Calibri"/>
                          <w:b/>
                          <w:bCs/>
                          <w:sz w:val="20"/>
                          <w:szCs w:val="20"/>
                        </w:rPr>
                      </w:pPr>
                      <w:r w:rsidRPr="00E520B0">
                        <w:rPr>
                          <w:rFonts w:ascii="Calibri" w:hAnsi="Calibri" w:cs="Calibri"/>
                          <w:b/>
                          <w:bCs/>
                          <w:sz w:val="20"/>
                          <w:szCs w:val="20"/>
                        </w:rPr>
                        <w:t> </w:t>
                      </w:r>
                    </w:p>
                    <w:p w14:paraId="5CBABEAE" w14:textId="77777777" w:rsidR="00E520B0" w:rsidRPr="00E520B0" w:rsidRDefault="00E520B0" w:rsidP="00E520B0">
                      <w:pPr>
                        <w:spacing w:after="0"/>
                        <w:rPr>
                          <w:rFonts w:ascii="Calibri" w:hAnsi="Calibri" w:cs="Calibri"/>
                          <w:b/>
                          <w:bCs/>
                          <w:sz w:val="20"/>
                          <w:szCs w:val="20"/>
                        </w:rPr>
                      </w:pPr>
                    </w:p>
                  </w:txbxContent>
                </v:textbox>
                <w10:wrap anchorx="margin" anchory="page"/>
              </v:shape>
            </w:pict>
          </mc:Fallback>
        </mc:AlternateContent>
      </w:r>
      <w:r w:rsidR="00046DC8">
        <w:rPr>
          <w:noProof/>
        </w:rPr>
        <mc:AlternateContent>
          <mc:Choice Requires="wps">
            <w:drawing>
              <wp:anchor distT="45720" distB="45720" distL="114300" distR="114300" simplePos="0" relativeHeight="251659264" behindDoc="0" locked="0" layoutInCell="1" allowOverlap="1" wp14:anchorId="0ADAE1C1" wp14:editId="05B70F20">
                <wp:simplePos x="0" y="0"/>
                <wp:positionH relativeFrom="margin">
                  <wp:posOffset>-529590</wp:posOffset>
                </wp:positionH>
                <wp:positionV relativeFrom="page">
                  <wp:posOffset>2274570</wp:posOffset>
                </wp:positionV>
                <wp:extent cx="4636770" cy="2122170"/>
                <wp:effectExtent l="19050" t="19050" r="11430" b="1143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6770" cy="2122170"/>
                        </a:xfrm>
                        <a:prstGeom prst="rect">
                          <a:avLst/>
                        </a:prstGeom>
                        <a:solidFill>
                          <a:srgbClr val="F9E5FF"/>
                        </a:solidFill>
                        <a:ln w="38100">
                          <a:solidFill>
                            <a:srgbClr val="7030A0"/>
                          </a:solidFill>
                          <a:miter lim="800000"/>
                          <a:headEnd/>
                          <a:tailEnd/>
                        </a:ln>
                      </wps:spPr>
                      <wps:txbx>
                        <w:txbxContent>
                          <w:p w14:paraId="4DDC8411" w14:textId="30243F88" w:rsidR="00EA253A" w:rsidRDefault="00EA253A" w:rsidP="00150AE0">
                            <w:pPr>
                              <w:rPr>
                                <w:rFonts w:ascii="Calibri" w:hAnsi="Calibri" w:cs="Calibri"/>
                                <w:b/>
                                <w:bCs/>
                                <w:sz w:val="28"/>
                                <w:szCs w:val="28"/>
                              </w:rPr>
                            </w:pPr>
                            <w:r w:rsidRPr="00FB4834">
                              <w:rPr>
                                <w:rFonts w:ascii="Calibri" w:hAnsi="Calibri" w:cs="Calibri"/>
                                <w:b/>
                                <w:bCs/>
                                <w:sz w:val="28"/>
                                <w:szCs w:val="28"/>
                                <w:u w:val="single"/>
                              </w:rPr>
                              <w:t>Maths:</w:t>
                            </w:r>
                          </w:p>
                          <w:p w14:paraId="39332173" w14:textId="79737185" w:rsidR="00914238" w:rsidRPr="00181F9D" w:rsidRDefault="007A7420" w:rsidP="00150AE0">
                            <w:pPr>
                              <w:rPr>
                                <w:rFonts w:ascii="Calibri" w:hAnsi="Calibri" w:cs="Calibri"/>
                              </w:rPr>
                            </w:pPr>
                            <w:r w:rsidRPr="007A7420">
                              <w:rPr>
                                <w:rFonts w:ascii="Calibri" w:hAnsi="Calibri" w:cs="Calibri"/>
                              </w:rPr>
                              <w:t>Children will deepen their understanding of place value and number within 20 through practical and visual activities. They will explore how 10 is made from ten ones using resources such as tens frames and manipulatives, before investigating larger numbers including 16, 17, 18 and 19 in more detail. Children will recap the number 20 and identify how many tens and ones it contains, while using number lines to count forwards and notice number patterns. They will also develop fluency in finding and making number bonds to 20 and explore related number facts to strengthen their mental maths skills</w:t>
                            </w:r>
                            <w:r w:rsidR="00046DC8">
                              <w:rPr>
                                <w:rFonts w:ascii="Calibri" w:hAnsi="Calibri" w:cs="Calibri"/>
                              </w:rPr>
                              <w:t>.</w:t>
                            </w:r>
                          </w:p>
                          <w:p w14:paraId="327E76E9" w14:textId="77777777" w:rsidR="00914238" w:rsidRDefault="00914238" w:rsidP="00150AE0">
                            <w:pPr>
                              <w:rPr>
                                <w:rFonts w:ascii="Calibri" w:hAnsi="Calibri" w:cs="Calibri"/>
                                <w:b/>
                                <w:bCs/>
                                <w:sz w:val="28"/>
                                <w:szCs w:val="28"/>
                              </w:rPr>
                            </w:pPr>
                          </w:p>
                          <w:p w14:paraId="1C0362DD" w14:textId="77777777" w:rsidR="00914238" w:rsidRDefault="00914238" w:rsidP="00150AE0">
                            <w:pPr>
                              <w:rPr>
                                <w:rFonts w:ascii="Calibri" w:hAnsi="Calibri" w:cs="Calibri"/>
                                <w:b/>
                                <w:bCs/>
                                <w:sz w:val="28"/>
                                <w:szCs w:val="28"/>
                              </w:rPr>
                            </w:pPr>
                          </w:p>
                          <w:p w14:paraId="65D6927D" w14:textId="77777777" w:rsidR="00914238" w:rsidRDefault="00914238" w:rsidP="00150AE0">
                            <w:pPr>
                              <w:rPr>
                                <w:rFonts w:ascii="Calibri" w:hAnsi="Calibri" w:cs="Calibri"/>
                                <w:b/>
                                <w:bCs/>
                                <w:sz w:val="28"/>
                                <w:szCs w:val="28"/>
                              </w:rPr>
                            </w:pPr>
                          </w:p>
                          <w:p w14:paraId="77EC7280" w14:textId="77777777" w:rsidR="00914238" w:rsidRDefault="00914238" w:rsidP="00150AE0">
                            <w:pPr>
                              <w:rPr>
                                <w:rFonts w:ascii="Calibri" w:hAnsi="Calibri" w:cs="Calibri"/>
                                <w:b/>
                                <w:bCs/>
                                <w:sz w:val="28"/>
                                <w:szCs w:val="28"/>
                              </w:rPr>
                            </w:pPr>
                          </w:p>
                          <w:p w14:paraId="7F7131B1" w14:textId="77777777" w:rsidR="00914238" w:rsidRDefault="00914238" w:rsidP="00150AE0">
                            <w:pPr>
                              <w:rPr>
                                <w:rFonts w:ascii="Calibri" w:hAnsi="Calibri" w:cs="Calibri"/>
                                <w:b/>
                                <w:bCs/>
                                <w:sz w:val="28"/>
                                <w:szCs w:val="28"/>
                              </w:rPr>
                            </w:pPr>
                          </w:p>
                          <w:p w14:paraId="48E41392" w14:textId="53EFC79C" w:rsidR="00AA6E7A" w:rsidRPr="00AA6E7A" w:rsidRDefault="00AA6E7A" w:rsidP="00C52CF6">
                            <w:pPr>
                              <w:rPr>
                                <w:rFonts w:ascii="Calibri" w:hAnsi="Calibri" w:cs="Calibri"/>
                                <w:sz w:val="24"/>
                                <w:szCs w:val="24"/>
                              </w:rPr>
                            </w:pPr>
                          </w:p>
                          <w:p w14:paraId="4814C7DF" w14:textId="77777777" w:rsidR="00AA6E7A" w:rsidRPr="000B40E8" w:rsidRDefault="00AA6E7A" w:rsidP="00C17E25">
                            <w:pPr>
                              <w:ind w:left="-851" w:firstLine="709"/>
                              <w:rPr>
                                <w:rFonts w:ascii="Calibri" w:hAnsi="Calibri" w:cs="Calibri"/>
                                <w:b/>
                                <w:bCs/>
                                <w:sz w:val="28"/>
                                <w:szCs w:val="28"/>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ADAE1C1" id="_x0000_s1034" type="#_x0000_t202" style="position:absolute;left:0;text-align:left;margin-left:-41.7pt;margin-top:179.1pt;width:365.1pt;height:167.1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" fillcolor="#f9e5ff" strokecolor="#7030a0" strokeweight="3pt">
                <v:textbox>
                  <w:txbxContent>
                    <w:p w14:paraId="4DDC8411" w14:textId="30243F88" w:rsidR="00EA253A" w:rsidRDefault="00EA253A" w:rsidP="00150AE0">
                      <w:pPr>
                        <w:rPr>
                          <w:rFonts w:ascii="Calibri" w:hAnsi="Calibri" w:cs="Calibri"/>
                          <w:b/>
                          <w:bCs/>
                          <w:sz w:val="28"/>
                          <w:szCs w:val="28"/>
                        </w:rPr>
                      </w:pPr>
                      <w:r w:rsidRPr="00FB4834">
                        <w:rPr>
                          <w:rFonts w:ascii="Calibri" w:hAnsi="Calibri" w:cs="Calibri"/>
                          <w:b/>
                          <w:bCs/>
                          <w:sz w:val="28"/>
                          <w:szCs w:val="28"/>
                          <w:u w:val="single"/>
                        </w:rPr>
                        <w:t>Maths:</w:t>
                      </w:r>
                    </w:p>
                    <w:p w14:paraId="39332173" w14:textId="79737185" w:rsidR="00914238" w:rsidRPr="00181F9D" w:rsidRDefault="007A7420" w:rsidP="00150AE0">
                      <w:pPr>
                        <w:rPr>
                          <w:rFonts w:ascii="Calibri" w:hAnsi="Calibri" w:cs="Calibri"/>
                        </w:rPr>
                      </w:pPr>
                      <w:r w:rsidRPr="007A7420">
                        <w:rPr>
                          <w:rFonts w:ascii="Calibri" w:hAnsi="Calibri" w:cs="Calibri"/>
                        </w:rPr>
                        <w:t>Children will deepen their understanding of place value and number within 20 through practical and visual activities. They will explore how 10 is made from ten ones using resources such as tens frames and manipulatives, before investigating larger numbers including 16, 17, 18 and 19 in more detail. Children will recap the number 20 and identify how many tens and ones it contains, while using number lines to count forwards and notice number patterns. They will also develop fluency in finding and making number bonds to 20 and explore related number facts to strengthen their mental maths skills</w:t>
                      </w:r>
                      <w:r w:rsidR="00046DC8">
                        <w:rPr>
                          <w:rFonts w:ascii="Calibri" w:hAnsi="Calibri" w:cs="Calibri"/>
                        </w:rPr>
                        <w:t>.</w:t>
                      </w:r>
                    </w:p>
                    <w:p w14:paraId="327E76E9" w14:textId="77777777" w:rsidR="00914238" w:rsidRDefault="00914238" w:rsidP="00150AE0">
                      <w:pPr>
                        <w:rPr>
                          <w:rFonts w:ascii="Calibri" w:hAnsi="Calibri" w:cs="Calibri"/>
                          <w:b/>
                          <w:bCs/>
                          <w:sz w:val="28"/>
                          <w:szCs w:val="28"/>
                        </w:rPr>
                      </w:pPr>
                    </w:p>
                    <w:p w14:paraId="1C0362DD" w14:textId="77777777" w:rsidR="00914238" w:rsidRDefault="00914238" w:rsidP="00150AE0">
                      <w:pPr>
                        <w:rPr>
                          <w:rFonts w:ascii="Calibri" w:hAnsi="Calibri" w:cs="Calibri"/>
                          <w:b/>
                          <w:bCs/>
                          <w:sz w:val="28"/>
                          <w:szCs w:val="28"/>
                        </w:rPr>
                      </w:pPr>
                    </w:p>
                    <w:p w14:paraId="65D6927D" w14:textId="77777777" w:rsidR="00914238" w:rsidRDefault="00914238" w:rsidP="00150AE0">
                      <w:pPr>
                        <w:rPr>
                          <w:rFonts w:ascii="Calibri" w:hAnsi="Calibri" w:cs="Calibri"/>
                          <w:b/>
                          <w:bCs/>
                          <w:sz w:val="28"/>
                          <w:szCs w:val="28"/>
                        </w:rPr>
                      </w:pPr>
                    </w:p>
                    <w:p w14:paraId="77EC7280" w14:textId="77777777" w:rsidR="00914238" w:rsidRDefault="00914238" w:rsidP="00150AE0">
                      <w:pPr>
                        <w:rPr>
                          <w:rFonts w:ascii="Calibri" w:hAnsi="Calibri" w:cs="Calibri"/>
                          <w:b/>
                          <w:bCs/>
                          <w:sz w:val="28"/>
                          <w:szCs w:val="28"/>
                        </w:rPr>
                      </w:pPr>
                    </w:p>
                    <w:p w14:paraId="7F7131B1" w14:textId="77777777" w:rsidR="00914238" w:rsidRDefault="00914238" w:rsidP="00150AE0">
                      <w:pPr>
                        <w:rPr>
                          <w:rFonts w:ascii="Calibri" w:hAnsi="Calibri" w:cs="Calibri"/>
                          <w:b/>
                          <w:bCs/>
                          <w:sz w:val="28"/>
                          <w:szCs w:val="28"/>
                        </w:rPr>
                      </w:pPr>
                    </w:p>
                    <w:p w14:paraId="48E41392" w14:textId="53EFC79C" w:rsidR="00AA6E7A" w:rsidRPr="00AA6E7A" w:rsidRDefault="00AA6E7A" w:rsidP="00C52CF6">
                      <w:pPr>
                        <w:rPr>
                          <w:rFonts w:ascii="Calibri" w:hAnsi="Calibri" w:cs="Calibri"/>
                          <w:sz w:val="24"/>
                          <w:szCs w:val="24"/>
                        </w:rPr>
                      </w:pPr>
                    </w:p>
                    <w:p w14:paraId="4814C7DF" w14:textId="77777777" w:rsidR="00AA6E7A" w:rsidRPr="000B40E8" w:rsidRDefault="00AA6E7A" w:rsidP="00C17E25">
                      <w:pPr>
                        <w:ind w:left="-851" w:firstLine="709"/>
                        <w:rPr>
                          <w:rFonts w:ascii="Calibri" w:hAnsi="Calibri" w:cs="Calibri"/>
                          <w:b/>
                          <w:bCs/>
                          <w:sz w:val="28"/>
                          <w:szCs w:val="28"/>
                        </w:rPr>
                      </w:pPr>
                    </w:p>
                  </w:txbxContent>
                </v:textbox>
                <w10:wrap anchorx="margin" anchory="page"/>
              </v:shape>
            </w:pict>
          </mc:Fallback>
        </mc:AlternateContent>
      </w:r>
      <w:r w:rsidR="00DE5E60">
        <w:rPr>
          <w:noProof/>
        </w:rPr>
        <mc:AlternateContent>
          <mc:Choice Requires="wps">
            <w:drawing>
              <wp:anchor distT="45720" distB="45720" distL="114300" distR="114300" simplePos="0" relativeHeight="251661312" behindDoc="0" locked="0" layoutInCell="1" allowOverlap="1" wp14:anchorId="06C3EDC4" wp14:editId="0AD5C4CB">
                <wp:simplePos x="0" y="0"/>
                <wp:positionH relativeFrom="margin">
                  <wp:posOffset>-521970</wp:posOffset>
                </wp:positionH>
                <wp:positionV relativeFrom="page">
                  <wp:posOffset>636270</wp:posOffset>
                </wp:positionV>
                <wp:extent cx="8812530" cy="1329690"/>
                <wp:effectExtent l="19050" t="19050" r="26670" b="22860"/>
                <wp:wrapNone/>
                <wp:docPr id="10088275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12530" cy="1329690"/>
                        </a:xfrm>
                        <a:prstGeom prst="rect">
                          <a:avLst/>
                        </a:prstGeom>
                        <a:solidFill>
                          <a:srgbClr val="F7FFFF"/>
                        </a:solidFill>
                        <a:ln w="38100">
                          <a:solidFill>
                            <a:schemeClr val="accent4">
                              <a:lumMod val="40000"/>
                              <a:lumOff val="60000"/>
                            </a:schemeClr>
                          </a:solidFill>
                          <a:miter lim="800000"/>
                          <a:headEnd/>
                          <a:tailEnd/>
                        </a:ln>
                      </wps:spPr>
                      <wps:txbx>
                        <w:txbxContent>
                          <w:p w14:paraId="1F33F713" w14:textId="79A60764" w:rsidR="00111CCB" w:rsidRDefault="00EA253A" w:rsidP="00C52CF6">
                            <w:pPr>
                              <w:rPr>
                                <w:rFonts w:ascii="Calibri" w:hAnsi="Calibri" w:cs="Calibri"/>
                                <w:b/>
                                <w:bCs/>
                                <w:sz w:val="28"/>
                                <w:szCs w:val="28"/>
                                <w:u w:val="single"/>
                              </w:rPr>
                            </w:pPr>
                            <w:r w:rsidRPr="00FB4834">
                              <w:rPr>
                                <w:rFonts w:ascii="Calibri" w:hAnsi="Calibri" w:cs="Calibri"/>
                                <w:b/>
                                <w:bCs/>
                                <w:sz w:val="28"/>
                                <w:szCs w:val="28"/>
                                <w:u w:val="single"/>
                              </w:rPr>
                              <w:t>English</w:t>
                            </w:r>
                            <w:r w:rsidR="007E7C6F">
                              <w:rPr>
                                <w:rFonts w:ascii="Calibri" w:hAnsi="Calibri" w:cs="Calibri"/>
                                <w:b/>
                                <w:bCs/>
                                <w:sz w:val="28"/>
                                <w:szCs w:val="28"/>
                                <w:u w:val="single"/>
                              </w:rPr>
                              <w:t>:</w:t>
                            </w:r>
                          </w:p>
                          <w:p w14:paraId="74074011" w14:textId="116152DB" w:rsidR="002A74B9" w:rsidRPr="008E215C" w:rsidRDefault="002A74B9" w:rsidP="002A74B9">
                            <w:pPr>
                              <w:rPr>
                                <w:rFonts w:ascii="Calibri" w:hAnsi="Calibri" w:cs="Calibri"/>
                              </w:rPr>
                            </w:pPr>
                            <w:r w:rsidRPr="002A74B9">
                              <w:rPr>
                                <w:rFonts w:ascii="Calibri" w:hAnsi="Calibri" w:cs="Calibri"/>
                                <w:sz w:val="24"/>
                                <w:szCs w:val="24"/>
                              </w:rPr>
                              <w:t> </w:t>
                            </w:r>
                            <w:r w:rsidR="00E70267" w:rsidRPr="008E215C">
                              <w:rPr>
                                <w:rFonts w:ascii="Calibri" w:hAnsi="Calibri" w:cs="Calibri"/>
                              </w:rPr>
                              <w:t xml:space="preserve">This term the children’s focus book is ‘Billy and the Beast.’ </w:t>
                            </w:r>
                          </w:p>
                          <w:p w14:paraId="512281CD" w14:textId="3F332F20" w:rsidR="00ED54DE" w:rsidRPr="008E215C" w:rsidRDefault="00196BE9" w:rsidP="002A74B9">
                            <w:pPr>
                              <w:rPr>
                                <w:rFonts w:ascii="Calibri" w:hAnsi="Calibri" w:cs="Calibri"/>
                              </w:rPr>
                            </w:pPr>
                            <w:r w:rsidRPr="008E215C">
                              <w:rPr>
                                <w:rFonts w:ascii="Calibri" w:hAnsi="Calibri" w:cs="Calibri"/>
                              </w:rPr>
                              <w:t>The children will develop their writing skills through creating wanted posters, writing summaries, composing emails, describing characters and following and writing recipes. They will explore vocabulary, sentence structure and organisation to build confidence in different forms of writing. These skills will then support children in planning and writing their own imaginative narrative about defeating a monster.</w:t>
                            </w:r>
                          </w:p>
                          <w:p w14:paraId="549C3C77" w14:textId="5531C52F" w:rsidR="004636CE" w:rsidRPr="004636CE" w:rsidRDefault="004636CE" w:rsidP="004636CE">
                            <w:pPr>
                              <w:rPr>
                                <w:rFonts w:ascii="Calibri" w:hAnsi="Calibri" w:cs="Calibri"/>
                                <w:sz w:val="24"/>
                                <w:szCs w:val="24"/>
                              </w:rPr>
                            </w:pPr>
                          </w:p>
                          <w:p w14:paraId="10B5B1CD" w14:textId="77777777" w:rsidR="004636CE" w:rsidRPr="00EA253A" w:rsidRDefault="004636CE" w:rsidP="00EA253A">
                            <w:pPr>
                              <w:rPr>
                                <w:rFonts w:ascii="Calibri" w:hAnsi="Calibri" w:cs="Calibri"/>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C3EDC4" id="_x0000_s1035" type="#_x0000_t202" style="position:absolute;left:0;text-align:left;margin-left:-41.1pt;margin-top:50.1pt;width:693.9pt;height:104.7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" fillcolor="#f7ffff" strokecolor="#95dcf7 [1303]" strokeweight="3pt">
                <v:textbox>
                  <w:txbxContent>
                    <w:p w14:paraId="1F33F713" w14:textId="79A60764" w:rsidR="00111CCB" w:rsidRDefault="00EA253A" w:rsidP="00C52CF6">
                      <w:pPr>
                        <w:rPr>
                          <w:rFonts w:ascii="Calibri" w:hAnsi="Calibri" w:cs="Calibri"/>
                          <w:b/>
                          <w:bCs/>
                          <w:sz w:val="28"/>
                          <w:szCs w:val="28"/>
                          <w:u w:val="single"/>
                        </w:rPr>
                      </w:pPr>
                      <w:r w:rsidRPr="00FB4834">
                        <w:rPr>
                          <w:rFonts w:ascii="Calibri" w:hAnsi="Calibri" w:cs="Calibri"/>
                          <w:b/>
                          <w:bCs/>
                          <w:sz w:val="28"/>
                          <w:szCs w:val="28"/>
                          <w:u w:val="single"/>
                        </w:rPr>
                        <w:t>English</w:t>
                      </w:r>
                      <w:r w:rsidR="007E7C6F">
                        <w:rPr>
                          <w:rFonts w:ascii="Calibri" w:hAnsi="Calibri" w:cs="Calibri"/>
                          <w:b/>
                          <w:bCs/>
                          <w:sz w:val="28"/>
                          <w:szCs w:val="28"/>
                          <w:u w:val="single"/>
                        </w:rPr>
                        <w:t>:</w:t>
                      </w:r>
                    </w:p>
                    <w:p w14:paraId="74074011" w14:textId="116152DB" w:rsidR="002A74B9" w:rsidRPr="008E215C" w:rsidRDefault="002A74B9" w:rsidP="002A74B9">
                      <w:pPr>
                        <w:rPr>
                          <w:rFonts w:ascii="Calibri" w:hAnsi="Calibri" w:cs="Calibri"/>
                        </w:rPr>
                      </w:pPr>
                      <w:r w:rsidRPr="002A74B9">
                        <w:rPr>
                          <w:rFonts w:ascii="Calibri" w:hAnsi="Calibri" w:cs="Calibri"/>
                          <w:sz w:val="24"/>
                          <w:szCs w:val="24"/>
                        </w:rPr>
                        <w:t> </w:t>
                      </w:r>
                      <w:r w:rsidR="00E70267" w:rsidRPr="008E215C">
                        <w:rPr>
                          <w:rFonts w:ascii="Calibri" w:hAnsi="Calibri" w:cs="Calibri"/>
                        </w:rPr>
                        <w:t xml:space="preserve">This term the children’s focus book is ‘Billy and the Beast.’ </w:t>
                      </w:r>
                    </w:p>
                    <w:p w14:paraId="512281CD" w14:textId="3F332F20" w:rsidR="00ED54DE" w:rsidRPr="008E215C" w:rsidRDefault="00196BE9" w:rsidP="002A74B9">
                      <w:pPr>
                        <w:rPr>
                          <w:rFonts w:ascii="Calibri" w:hAnsi="Calibri" w:cs="Calibri"/>
                        </w:rPr>
                      </w:pPr>
                      <w:r w:rsidRPr="008E215C">
                        <w:rPr>
                          <w:rFonts w:ascii="Calibri" w:hAnsi="Calibri" w:cs="Calibri"/>
                        </w:rPr>
                        <w:t xml:space="preserve">The </w:t>
                      </w:r>
                      <w:r w:rsidRPr="008E215C">
                        <w:rPr>
                          <w:rFonts w:ascii="Calibri" w:hAnsi="Calibri" w:cs="Calibri"/>
                        </w:rPr>
                        <w:t>children will develop their writing skills through creating wanted posters, writing summaries, composing emails, describing characters and following and writing recipes. They will explore vocabulary, sentence structure and organisation to build confidence in different forms of writing. These skills will then support children in planning and writing their own imaginative narrative about defeating a monster</w:t>
                      </w:r>
                      <w:r w:rsidRPr="008E215C">
                        <w:rPr>
                          <w:rFonts w:ascii="Calibri" w:hAnsi="Calibri" w:cs="Calibri"/>
                        </w:rPr>
                        <w:t>.</w:t>
                      </w:r>
                    </w:p>
                    <w:p w14:paraId="549C3C77" w14:textId="5531C52F" w:rsidR="004636CE" w:rsidRPr="004636CE" w:rsidRDefault="004636CE" w:rsidP="004636CE">
                      <w:pPr>
                        <w:rPr>
                          <w:rFonts w:ascii="Calibri" w:hAnsi="Calibri" w:cs="Calibri"/>
                          <w:sz w:val="24"/>
                          <w:szCs w:val="24"/>
                        </w:rPr>
                      </w:pPr>
                    </w:p>
                    <w:p w14:paraId="10B5B1CD" w14:textId="77777777" w:rsidR="004636CE" w:rsidRPr="00EA253A" w:rsidRDefault="004636CE" w:rsidP="00EA253A">
                      <w:pPr>
                        <w:rPr>
                          <w:rFonts w:ascii="Calibri" w:hAnsi="Calibri" w:cs="Calibri"/>
                          <w:b/>
                          <w:bCs/>
                          <w:sz w:val="28"/>
                          <w:szCs w:val="28"/>
                        </w:rPr>
                      </w:pPr>
                    </w:p>
                  </w:txbxContent>
                </v:textbox>
                <w10:wrap anchorx="margin" anchory="page"/>
              </v:shape>
            </w:pict>
          </mc:Fallback>
        </mc:AlternateContent>
      </w:r>
      <w:r w:rsidR="00343D9E">
        <w:rPr>
          <w:noProof/>
        </w:rPr>
        <mc:AlternateContent>
          <mc:Choice Requires="wps">
            <w:drawing>
              <wp:anchor distT="45720" distB="45720" distL="114300" distR="114300" simplePos="0" relativeHeight="251683840" behindDoc="0" locked="0" layoutInCell="1" allowOverlap="1" wp14:anchorId="34C43310" wp14:editId="5BFBD738">
                <wp:simplePos x="0" y="0"/>
                <wp:positionH relativeFrom="margin">
                  <wp:posOffset>-268014</wp:posOffset>
                </wp:positionH>
                <wp:positionV relativeFrom="margin">
                  <wp:posOffset>-772510</wp:posOffset>
                </wp:positionV>
                <wp:extent cx="9396248" cy="405239"/>
                <wp:effectExtent l="0" t="0" r="0" b="0"/>
                <wp:wrapNone/>
                <wp:docPr id="12846498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6248" cy="405239"/>
                        </a:xfrm>
                        <a:prstGeom prst="rect">
                          <a:avLst/>
                        </a:prstGeom>
                        <a:noFill/>
                        <a:ln w="38100">
                          <a:noFill/>
                          <a:miter lim="800000"/>
                          <a:headEnd/>
                          <a:tailEnd/>
                        </a:ln>
                      </wps:spPr>
                      <wps:txbx>
                        <w:txbxContent>
                          <w:p w14:paraId="5D91B799" w14:textId="0D85E867" w:rsidR="00343D9E" w:rsidRPr="005A6D8A" w:rsidRDefault="00691F3C" w:rsidP="00691F3C">
                            <w:pPr>
                              <w:jc w:val="center"/>
                              <w:rPr>
                                <w:rFonts w:ascii="Calibri" w:hAnsi="Calibri" w:cs="Calibri"/>
                                <w:b/>
                                <w:bCs/>
                                <w:sz w:val="36"/>
                                <w:szCs w:val="36"/>
                              </w:rPr>
                            </w:pPr>
                            <w:r w:rsidRPr="005A6D8A">
                              <w:rPr>
                                <w:rFonts w:ascii="Calibri" w:hAnsi="Calibri" w:cs="Calibri"/>
                                <w:b/>
                                <w:bCs/>
                                <w:sz w:val="36"/>
                                <w:szCs w:val="36"/>
                                <w:u w:val="single"/>
                              </w:rPr>
                              <w:t>Medium Term Curriculum Plan -</w:t>
                            </w:r>
                            <w:r w:rsidR="007E61FB">
                              <w:rPr>
                                <w:rFonts w:ascii="Calibri" w:hAnsi="Calibri" w:cs="Calibri"/>
                                <w:b/>
                                <w:bCs/>
                                <w:sz w:val="36"/>
                                <w:szCs w:val="36"/>
                                <w:u w:val="single"/>
                              </w:rPr>
                              <w:t xml:space="preserve"> </w:t>
                            </w:r>
                            <w:r w:rsidR="00343D9E" w:rsidRPr="005A6D8A">
                              <w:rPr>
                                <w:rFonts w:ascii="Calibri" w:hAnsi="Calibri" w:cs="Calibri"/>
                                <w:b/>
                                <w:bCs/>
                                <w:sz w:val="36"/>
                                <w:szCs w:val="36"/>
                                <w:u w:val="single"/>
                              </w:rPr>
                              <w:t xml:space="preserve">Year </w:t>
                            </w:r>
                            <w:r w:rsidR="00C52CF6">
                              <w:rPr>
                                <w:rFonts w:ascii="Calibri" w:hAnsi="Calibri" w:cs="Calibri"/>
                                <w:b/>
                                <w:bCs/>
                                <w:sz w:val="36"/>
                                <w:szCs w:val="36"/>
                                <w:u w:val="single"/>
                              </w:rPr>
                              <w:t>1</w:t>
                            </w:r>
                            <w:r w:rsidR="00863A34">
                              <w:rPr>
                                <w:rFonts w:ascii="Calibri" w:hAnsi="Calibri" w:cs="Calibri"/>
                                <w:b/>
                                <w:bCs/>
                                <w:sz w:val="36"/>
                                <w:szCs w:val="36"/>
                                <w:u w:val="single"/>
                              </w:rPr>
                              <w:t xml:space="preserve"> - Term </w:t>
                            </w:r>
                            <w:r w:rsidR="007E7C6F">
                              <w:rPr>
                                <w:rFonts w:ascii="Calibri" w:hAnsi="Calibri" w:cs="Calibri"/>
                                <w:b/>
                                <w:bCs/>
                                <w:sz w:val="36"/>
                                <w:szCs w:val="36"/>
                                <w:u w:val="single"/>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C43310" id="_x0000_s1036" type="#_x0000_t202" style="position:absolute;left:0;text-align:left;margin-left:-21.1pt;margin-top:-60.85pt;width:739.85pt;height:31.9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" filled="f" stroked="f" strokeweight="3pt">
                <v:textbox>
                  <w:txbxContent>
                    <w:p w14:paraId="5D91B799" w14:textId="0D85E867" w:rsidR="00343D9E" w:rsidRPr="005A6D8A" w:rsidRDefault="00691F3C" w:rsidP="00691F3C">
                      <w:pPr>
                        <w:jc w:val="center"/>
                        <w:rPr>
                          <w:rFonts w:ascii="Calibri" w:hAnsi="Calibri" w:cs="Calibri"/>
                          <w:b/>
                          <w:bCs/>
                          <w:sz w:val="36"/>
                          <w:szCs w:val="36"/>
                        </w:rPr>
                      </w:pPr>
                      <w:r w:rsidRPr="005A6D8A">
                        <w:rPr>
                          <w:rFonts w:ascii="Calibri" w:hAnsi="Calibri" w:cs="Calibri"/>
                          <w:b/>
                          <w:bCs/>
                          <w:sz w:val="36"/>
                          <w:szCs w:val="36"/>
                          <w:u w:val="single"/>
                        </w:rPr>
                        <w:t>Medium Term Curriculum Plan -</w:t>
                      </w:r>
                      <w:r w:rsidR="007E61FB">
                        <w:rPr>
                          <w:rFonts w:ascii="Calibri" w:hAnsi="Calibri" w:cs="Calibri"/>
                          <w:b/>
                          <w:bCs/>
                          <w:sz w:val="36"/>
                          <w:szCs w:val="36"/>
                          <w:u w:val="single"/>
                        </w:rPr>
                        <w:t xml:space="preserve"> </w:t>
                      </w:r>
                      <w:r w:rsidR="00343D9E" w:rsidRPr="005A6D8A">
                        <w:rPr>
                          <w:rFonts w:ascii="Calibri" w:hAnsi="Calibri" w:cs="Calibri"/>
                          <w:b/>
                          <w:bCs/>
                          <w:sz w:val="36"/>
                          <w:szCs w:val="36"/>
                          <w:u w:val="single"/>
                        </w:rPr>
                        <w:t xml:space="preserve">Year </w:t>
                      </w:r>
                      <w:r w:rsidR="00C52CF6">
                        <w:rPr>
                          <w:rFonts w:ascii="Calibri" w:hAnsi="Calibri" w:cs="Calibri"/>
                          <w:b/>
                          <w:bCs/>
                          <w:sz w:val="36"/>
                          <w:szCs w:val="36"/>
                          <w:u w:val="single"/>
                        </w:rPr>
                        <w:t>1</w:t>
                      </w:r>
                      <w:r w:rsidR="00863A34">
                        <w:rPr>
                          <w:rFonts w:ascii="Calibri" w:hAnsi="Calibri" w:cs="Calibri"/>
                          <w:b/>
                          <w:bCs/>
                          <w:sz w:val="36"/>
                          <w:szCs w:val="36"/>
                          <w:u w:val="single"/>
                        </w:rPr>
                        <w:t xml:space="preserve"> - Term </w:t>
                      </w:r>
                      <w:r w:rsidR="007E7C6F">
                        <w:rPr>
                          <w:rFonts w:ascii="Calibri" w:hAnsi="Calibri" w:cs="Calibri"/>
                          <w:b/>
                          <w:bCs/>
                          <w:sz w:val="36"/>
                          <w:szCs w:val="36"/>
                          <w:u w:val="single"/>
                        </w:rPr>
                        <w:t>4</w:t>
                      </w:r>
                    </w:p>
                  </w:txbxContent>
                </v:textbox>
                <w10:wrap anchorx="margin" anchory="margin"/>
              </v:shape>
            </w:pict>
          </mc:Fallback>
        </mc:AlternateContent>
      </w:r>
    </w:p>
    <w:sectPr w:rsidR="008D6DC9" w:rsidSect="00EA253A">
      <w:pgSz w:w="16838" w:h="23811"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A7DAE"/>
    <w:multiLevelType w:val="hybridMultilevel"/>
    <w:tmpl w:val="82428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7778DF"/>
    <w:multiLevelType w:val="hybridMultilevel"/>
    <w:tmpl w:val="D8BEA134"/>
    <w:lvl w:ilvl="0" w:tplc="1A4E81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CD2EA0"/>
    <w:multiLevelType w:val="hybridMultilevel"/>
    <w:tmpl w:val="83BAF3DA"/>
    <w:lvl w:ilvl="0" w:tplc="08090001">
      <w:start w:val="1"/>
      <w:numFmt w:val="bullet"/>
      <w:lvlText w:val=""/>
      <w:lvlJc w:val="left"/>
      <w:pPr>
        <w:ind w:left="720" w:hanging="360"/>
      </w:pPr>
      <w:rPr>
        <w:rFonts w:ascii="Symbol" w:hAnsi="Symbol" w:hint="default"/>
      </w:rPr>
    </w:lvl>
    <w:lvl w:ilvl="1" w:tplc="B20AA0A0">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BE5AA1"/>
    <w:multiLevelType w:val="hybridMultilevel"/>
    <w:tmpl w:val="44C828AA"/>
    <w:lvl w:ilvl="0" w:tplc="1A4E81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2452C1"/>
    <w:multiLevelType w:val="multilevel"/>
    <w:tmpl w:val="12D4A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665C27"/>
    <w:multiLevelType w:val="multilevel"/>
    <w:tmpl w:val="1D301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F15EB8"/>
    <w:multiLevelType w:val="hybridMultilevel"/>
    <w:tmpl w:val="0706C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AA7D80"/>
    <w:multiLevelType w:val="hybridMultilevel"/>
    <w:tmpl w:val="BDA4E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AC42C7"/>
    <w:multiLevelType w:val="hybridMultilevel"/>
    <w:tmpl w:val="314EF2A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B997BC9"/>
    <w:multiLevelType w:val="multilevel"/>
    <w:tmpl w:val="40462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3066D3"/>
    <w:multiLevelType w:val="multilevel"/>
    <w:tmpl w:val="E3C82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0F441E"/>
    <w:multiLevelType w:val="hybridMultilevel"/>
    <w:tmpl w:val="F9B05824"/>
    <w:lvl w:ilvl="0" w:tplc="1A4E81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113373"/>
    <w:multiLevelType w:val="multilevel"/>
    <w:tmpl w:val="EB748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BE19B3"/>
    <w:multiLevelType w:val="hybridMultilevel"/>
    <w:tmpl w:val="34EE1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6896745">
    <w:abstractNumId w:val="5"/>
  </w:num>
  <w:num w:numId="2" w16cid:durableId="1284382574">
    <w:abstractNumId w:val="0"/>
  </w:num>
  <w:num w:numId="3" w16cid:durableId="350571534">
    <w:abstractNumId w:val="11"/>
  </w:num>
  <w:num w:numId="4" w16cid:durableId="744179904">
    <w:abstractNumId w:val="3"/>
  </w:num>
  <w:num w:numId="5" w16cid:durableId="342363749">
    <w:abstractNumId w:val="1"/>
  </w:num>
  <w:num w:numId="6" w16cid:durableId="136996677">
    <w:abstractNumId w:val="8"/>
  </w:num>
  <w:num w:numId="7" w16cid:durableId="1363897124">
    <w:abstractNumId w:val="2"/>
  </w:num>
  <w:num w:numId="8" w16cid:durableId="169682517">
    <w:abstractNumId w:val="7"/>
  </w:num>
  <w:num w:numId="9" w16cid:durableId="1879656128">
    <w:abstractNumId w:val="13"/>
  </w:num>
  <w:num w:numId="10" w16cid:durableId="1656497013">
    <w:abstractNumId w:val="4"/>
  </w:num>
  <w:num w:numId="11" w16cid:durableId="947127207">
    <w:abstractNumId w:val="6"/>
  </w:num>
  <w:num w:numId="12" w16cid:durableId="332804191">
    <w:abstractNumId w:val="10"/>
  </w:num>
  <w:num w:numId="13" w16cid:durableId="226840572">
    <w:abstractNumId w:val="9"/>
  </w:num>
  <w:num w:numId="14" w16cid:durableId="33157226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53A"/>
    <w:rsid w:val="0001467F"/>
    <w:rsid w:val="00020E4C"/>
    <w:rsid w:val="00046DC8"/>
    <w:rsid w:val="0006184F"/>
    <w:rsid w:val="000721F6"/>
    <w:rsid w:val="000B2AA6"/>
    <w:rsid w:val="000B40E8"/>
    <w:rsid w:val="000D5DBD"/>
    <w:rsid w:val="000E168F"/>
    <w:rsid w:val="000E3C3E"/>
    <w:rsid w:val="000E5B93"/>
    <w:rsid w:val="00111CCB"/>
    <w:rsid w:val="001226D2"/>
    <w:rsid w:val="00150AE0"/>
    <w:rsid w:val="001737B7"/>
    <w:rsid w:val="001814C7"/>
    <w:rsid w:val="00181F9D"/>
    <w:rsid w:val="00191E42"/>
    <w:rsid w:val="00196BE9"/>
    <w:rsid w:val="001C5B59"/>
    <w:rsid w:val="001C6623"/>
    <w:rsid w:val="001D71F8"/>
    <w:rsid w:val="001E4F8E"/>
    <w:rsid w:val="0023484C"/>
    <w:rsid w:val="002568F5"/>
    <w:rsid w:val="0026473A"/>
    <w:rsid w:val="00277A60"/>
    <w:rsid w:val="00277F17"/>
    <w:rsid w:val="00293203"/>
    <w:rsid w:val="00295F2F"/>
    <w:rsid w:val="002A74B9"/>
    <w:rsid w:val="002D51EE"/>
    <w:rsid w:val="002D7802"/>
    <w:rsid w:val="003148B7"/>
    <w:rsid w:val="00336053"/>
    <w:rsid w:val="00343D9E"/>
    <w:rsid w:val="00352ECF"/>
    <w:rsid w:val="003536C3"/>
    <w:rsid w:val="003A591A"/>
    <w:rsid w:val="003D1B02"/>
    <w:rsid w:val="003E2609"/>
    <w:rsid w:val="00410E21"/>
    <w:rsid w:val="00415663"/>
    <w:rsid w:val="004272B7"/>
    <w:rsid w:val="00427503"/>
    <w:rsid w:val="00427E27"/>
    <w:rsid w:val="00436F45"/>
    <w:rsid w:val="004636CE"/>
    <w:rsid w:val="004805CE"/>
    <w:rsid w:val="004C3DA9"/>
    <w:rsid w:val="004D3B33"/>
    <w:rsid w:val="004E0598"/>
    <w:rsid w:val="004F1A9A"/>
    <w:rsid w:val="005134C9"/>
    <w:rsid w:val="005141B0"/>
    <w:rsid w:val="00515F52"/>
    <w:rsid w:val="005240C9"/>
    <w:rsid w:val="00555709"/>
    <w:rsid w:val="005632B7"/>
    <w:rsid w:val="0057799D"/>
    <w:rsid w:val="0059148C"/>
    <w:rsid w:val="005A37A8"/>
    <w:rsid w:val="005A6D8A"/>
    <w:rsid w:val="005B4A37"/>
    <w:rsid w:val="005C2F15"/>
    <w:rsid w:val="005C6158"/>
    <w:rsid w:val="005D3B87"/>
    <w:rsid w:val="005D64B0"/>
    <w:rsid w:val="00613C67"/>
    <w:rsid w:val="006358F9"/>
    <w:rsid w:val="00637CE3"/>
    <w:rsid w:val="006513E9"/>
    <w:rsid w:val="00691F3C"/>
    <w:rsid w:val="0069644C"/>
    <w:rsid w:val="006C3975"/>
    <w:rsid w:val="006D1587"/>
    <w:rsid w:val="006D7C51"/>
    <w:rsid w:val="006F1E87"/>
    <w:rsid w:val="00700F6C"/>
    <w:rsid w:val="00742CDD"/>
    <w:rsid w:val="007556FA"/>
    <w:rsid w:val="00783082"/>
    <w:rsid w:val="007A0EE7"/>
    <w:rsid w:val="007A67EC"/>
    <w:rsid w:val="007A7420"/>
    <w:rsid w:val="007E4C04"/>
    <w:rsid w:val="007E61FB"/>
    <w:rsid w:val="007E7C6F"/>
    <w:rsid w:val="0081794D"/>
    <w:rsid w:val="0083303A"/>
    <w:rsid w:val="00836DBC"/>
    <w:rsid w:val="008479B6"/>
    <w:rsid w:val="008609ED"/>
    <w:rsid w:val="00863A34"/>
    <w:rsid w:val="0086787B"/>
    <w:rsid w:val="00870468"/>
    <w:rsid w:val="0089221A"/>
    <w:rsid w:val="008D1361"/>
    <w:rsid w:val="008D6DC9"/>
    <w:rsid w:val="008E215C"/>
    <w:rsid w:val="008E3250"/>
    <w:rsid w:val="008E3EFF"/>
    <w:rsid w:val="00906ED9"/>
    <w:rsid w:val="0091048A"/>
    <w:rsid w:val="00914238"/>
    <w:rsid w:val="00915307"/>
    <w:rsid w:val="00922436"/>
    <w:rsid w:val="009842BA"/>
    <w:rsid w:val="0098686C"/>
    <w:rsid w:val="0099098C"/>
    <w:rsid w:val="009A4BF3"/>
    <w:rsid w:val="009A61E3"/>
    <w:rsid w:val="009C2399"/>
    <w:rsid w:val="009C798C"/>
    <w:rsid w:val="009F25B7"/>
    <w:rsid w:val="00A34CA7"/>
    <w:rsid w:val="00A67DCF"/>
    <w:rsid w:val="00A722E5"/>
    <w:rsid w:val="00AA6E7A"/>
    <w:rsid w:val="00AC04CA"/>
    <w:rsid w:val="00AD2281"/>
    <w:rsid w:val="00AD5D92"/>
    <w:rsid w:val="00B02901"/>
    <w:rsid w:val="00B02C15"/>
    <w:rsid w:val="00B15644"/>
    <w:rsid w:val="00B23332"/>
    <w:rsid w:val="00B279CE"/>
    <w:rsid w:val="00B61A6B"/>
    <w:rsid w:val="00B862D3"/>
    <w:rsid w:val="00BA38A1"/>
    <w:rsid w:val="00BE1468"/>
    <w:rsid w:val="00BE1501"/>
    <w:rsid w:val="00BE72D9"/>
    <w:rsid w:val="00C17E25"/>
    <w:rsid w:val="00C3359F"/>
    <w:rsid w:val="00C347BB"/>
    <w:rsid w:val="00C52CF6"/>
    <w:rsid w:val="00C61C33"/>
    <w:rsid w:val="00C758C9"/>
    <w:rsid w:val="00C801B1"/>
    <w:rsid w:val="00CA145B"/>
    <w:rsid w:val="00CA5961"/>
    <w:rsid w:val="00CC2C91"/>
    <w:rsid w:val="00CD5C60"/>
    <w:rsid w:val="00CE3C11"/>
    <w:rsid w:val="00D14CA0"/>
    <w:rsid w:val="00D378BC"/>
    <w:rsid w:val="00D4232E"/>
    <w:rsid w:val="00D46CAB"/>
    <w:rsid w:val="00D86982"/>
    <w:rsid w:val="00D9423F"/>
    <w:rsid w:val="00DA1B4C"/>
    <w:rsid w:val="00DA2097"/>
    <w:rsid w:val="00DE27D0"/>
    <w:rsid w:val="00DE5E60"/>
    <w:rsid w:val="00DE77D3"/>
    <w:rsid w:val="00DF43AC"/>
    <w:rsid w:val="00E02ABF"/>
    <w:rsid w:val="00E349A7"/>
    <w:rsid w:val="00E42F24"/>
    <w:rsid w:val="00E506E3"/>
    <w:rsid w:val="00E520B0"/>
    <w:rsid w:val="00E70267"/>
    <w:rsid w:val="00E842B8"/>
    <w:rsid w:val="00E9076D"/>
    <w:rsid w:val="00EA253A"/>
    <w:rsid w:val="00ED54DE"/>
    <w:rsid w:val="00EE0DEB"/>
    <w:rsid w:val="00EE3C5B"/>
    <w:rsid w:val="00EF366C"/>
    <w:rsid w:val="00F0702A"/>
    <w:rsid w:val="00F65BF9"/>
    <w:rsid w:val="00F77F2D"/>
    <w:rsid w:val="00F81D40"/>
    <w:rsid w:val="00F9237C"/>
    <w:rsid w:val="00FB48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1A489"/>
  <w15:chartTrackingRefBased/>
  <w15:docId w15:val="{D0280749-A14A-4748-A6E2-56F0B979A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3D9E"/>
  </w:style>
  <w:style w:type="paragraph" w:styleId="Heading1">
    <w:name w:val="heading 1"/>
    <w:basedOn w:val="Normal"/>
    <w:next w:val="Normal"/>
    <w:link w:val="Heading1Char"/>
    <w:uiPriority w:val="9"/>
    <w:qFormat/>
    <w:rsid w:val="00EA25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25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25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25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25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25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25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25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25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25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25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25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25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25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25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25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25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253A"/>
    <w:rPr>
      <w:rFonts w:eastAsiaTheme="majorEastAsia" w:cstheme="majorBidi"/>
      <w:color w:val="272727" w:themeColor="text1" w:themeTint="D8"/>
    </w:rPr>
  </w:style>
  <w:style w:type="paragraph" w:styleId="Title">
    <w:name w:val="Title"/>
    <w:basedOn w:val="Normal"/>
    <w:next w:val="Normal"/>
    <w:link w:val="TitleChar"/>
    <w:uiPriority w:val="10"/>
    <w:qFormat/>
    <w:rsid w:val="00EA25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25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25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25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253A"/>
    <w:pPr>
      <w:spacing w:before="160"/>
      <w:jc w:val="center"/>
    </w:pPr>
    <w:rPr>
      <w:i/>
      <w:iCs/>
      <w:color w:val="404040" w:themeColor="text1" w:themeTint="BF"/>
    </w:rPr>
  </w:style>
  <w:style w:type="character" w:customStyle="1" w:styleId="QuoteChar">
    <w:name w:val="Quote Char"/>
    <w:basedOn w:val="DefaultParagraphFont"/>
    <w:link w:val="Quote"/>
    <w:uiPriority w:val="29"/>
    <w:rsid w:val="00EA253A"/>
    <w:rPr>
      <w:i/>
      <w:iCs/>
      <w:color w:val="404040" w:themeColor="text1" w:themeTint="BF"/>
    </w:rPr>
  </w:style>
  <w:style w:type="paragraph" w:styleId="ListParagraph">
    <w:name w:val="List Paragraph"/>
    <w:basedOn w:val="Normal"/>
    <w:uiPriority w:val="34"/>
    <w:qFormat/>
    <w:rsid w:val="00EA253A"/>
    <w:pPr>
      <w:ind w:left="720"/>
      <w:contextualSpacing/>
    </w:pPr>
  </w:style>
  <w:style w:type="character" w:styleId="IntenseEmphasis">
    <w:name w:val="Intense Emphasis"/>
    <w:basedOn w:val="DefaultParagraphFont"/>
    <w:uiPriority w:val="21"/>
    <w:qFormat/>
    <w:rsid w:val="00EA253A"/>
    <w:rPr>
      <w:i/>
      <w:iCs/>
      <w:color w:val="0F4761" w:themeColor="accent1" w:themeShade="BF"/>
    </w:rPr>
  </w:style>
  <w:style w:type="paragraph" w:styleId="IntenseQuote">
    <w:name w:val="Intense Quote"/>
    <w:basedOn w:val="Normal"/>
    <w:next w:val="Normal"/>
    <w:link w:val="IntenseQuoteChar"/>
    <w:uiPriority w:val="30"/>
    <w:qFormat/>
    <w:rsid w:val="00EA25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253A"/>
    <w:rPr>
      <w:i/>
      <w:iCs/>
      <w:color w:val="0F4761" w:themeColor="accent1" w:themeShade="BF"/>
    </w:rPr>
  </w:style>
  <w:style w:type="character" w:styleId="IntenseReference">
    <w:name w:val="Intense Reference"/>
    <w:basedOn w:val="DefaultParagraphFont"/>
    <w:uiPriority w:val="32"/>
    <w:qFormat/>
    <w:rsid w:val="00EA253A"/>
    <w:rPr>
      <w:b/>
      <w:bCs/>
      <w:smallCaps/>
      <w:color w:val="0F4761" w:themeColor="accent1" w:themeShade="BF"/>
      <w:spacing w:val="5"/>
    </w:rPr>
  </w:style>
  <w:style w:type="character" w:styleId="Hyperlink">
    <w:name w:val="Hyperlink"/>
    <w:basedOn w:val="DefaultParagraphFont"/>
    <w:uiPriority w:val="99"/>
    <w:unhideWhenUsed/>
    <w:rsid w:val="00AA6E7A"/>
    <w:rPr>
      <w:color w:val="467886" w:themeColor="hyperlink"/>
      <w:u w:val="single"/>
    </w:rPr>
  </w:style>
  <w:style w:type="character" w:styleId="UnresolvedMention">
    <w:name w:val="Unresolved Mention"/>
    <w:basedOn w:val="DefaultParagraphFont"/>
    <w:uiPriority w:val="99"/>
    <w:semiHidden/>
    <w:unhideWhenUsed/>
    <w:rsid w:val="00AA6E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edf3649-6fea-490b-ada3-070b96359fd6">
      <Terms xmlns="http://schemas.microsoft.com/office/infopath/2007/PartnerControls"/>
    </lcf76f155ced4ddcb4097134ff3c332f>
    <TaxCatchAll xmlns="c8f5ab8c-eb4a-4a7e-8534-0a876cef743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F7ABF46545BCB4F804100957BF8F822" ma:contentTypeVersion="18" ma:contentTypeDescription="Create a new document." ma:contentTypeScope="" ma:versionID="906271f144ed75461955c9affbf0dfb8">
  <xsd:schema xmlns:xsd="http://www.w3.org/2001/XMLSchema" xmlns:xs="http://www.w3.org/2001/XMLSchema" xmlns:p="http://schemas.microsoft.com/office/2006/metadata/properties" xmlns:ns2="8edf3649-6fea-490b-ada3-070b96359fd6" xmlns:ns3="c8f5ab8c-eb4a-4a7e-8534-0a876cef743f" targetNamespace="http://schemas.microsoft.com/office/2006/metadata/properties" ma:root="true" ma:fieldsID="3246ba118cede85eb8704fae2b875c9c" ns2:_="" ns3:_="">
    <xsd:import namespace="8edf3649-6fea-490b-ada3-070b96359fd6"/>
    <xsd:import namespace="c8f5ab8c-eb4a-4a7e-8534-0a876cef743f"/>
    <xsd:element name="properties">
      <xsd:complexType>
        <xsd:sequence>
          <xsd:element name="documentManagement">
            <xsd:complexType>
              <xsd:all>
                <xsd:element ref="ns2:MediaServiceMetadata" minOccurs="0"/>
                <xsd:element ref="ns2:MediaServiceFastMetadata" minOccurs="0"/>
                <xsd:element ref="ns2:MediaLengthInSeconds" minOccurs="0"/>
                <xsd:element ref="ns3:TaxCatchAll"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f3649-6fea-490b-ada3-070b96359f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bc0b729-f8ed-4e40-8e8e-9c954a5162d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f5ab8c-eb4a-4a7e-8534-0a876cef743f"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97182ba2-d5db-4457-899f-2b6965aeda3a}" ma:internalName="TaxCatchAll" ma:showField="CatchAllData" ma:web="c8f5ab8c-eb4a-4a7e-8534-0a876cef743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5430E6-98C2-4EEB-80C9-F634998216AE}">
  <ds:schemaRefs>
    <ds:schemaRef ds:uri="http://schemas.microsoft.com/office/2006/metadata/properties"/>
    <ds:schemaRef ds:uri="http://schemas.microsoft.com/office/infopath/2007/PartnerControls"/>
    <ds:schemaRef ds:uri="8edf3649-6fea-490b-ada3-070b96359fd6"/>
    <ds:schemaRef ds:uri="c8f5ab8c-eb4a-4a7e-8534-0a876cef743f"/>
  </ds:schemaRefs>
</ds:datastoreItem>
</file>

<file path=customXml/itemProps2.xml><?xml version="1.0" encoding="utf-8"?>
<ds:datastoreItem xmlns:ds="http://schemas.openxmlformats.org/officeDocument/2006/customXml" ds:itemID="{3AFE06D1-7F0F-4781-98C8-99BEB0E88E30}">
  <ds:schemaRefs>
    <ds:schemaRef ds:uri="http://schemas.openxmlformats.org/officeDocument/2006/bibliography"/>
  </ds:schemaRefs>
</ds:datastoreItem>
</file>

<file path=customXml/itemProps3.xml><?xml version="1.0" encoding="utf-8"?>
<ds:datastoreItem xmlns:ds="http://schemas.openxmlformats.org/officeDocument/2006/customXml" ds:itemID="{0FEC88E7-1C38-4F90-BE63-D879B3E61D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f3649-6fea-490b-ada3-070b96359fd6"/>
    <ds:schemaRef ds:uri="c8f5ab8c-eb4a-4a7e-8534-0a876cef74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FE5588E-36C0-4105-A345-13371836168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4</Words>
  <Characters>8</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Christmas</dc:creator>
  <cp:keywords/>
  <dc:description/>
  <cp:lastModifiedBy>Chloe Mandy</cp:lastModifiedBy>
  <cp:revision>21</cp:revision>
  <dcterms:created xsi:type="dcterms:W3CDTF">2026-05-18T15:14:00Z</dcterms:created>
  <dcterms:modified xsi:type="dcterms:W3CDTF">2026-05-20T07:29:00Z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0x0101009F7ABF46545BCB4F804100957BF8F822</vt:lpwstr>
  </property>
  <property fmtid="{D5CDD505-2E9C-101B-9397-08002B2CF9AE}" pid="3" name="MediaServiceImageTags">
    <vt:lpwstr/>
  </property>
</Properties>
</file>